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E8" w:rsidRDefault="00F519E8">
      <w:pPr>
        <w:ind w:left="-567"/>
        <w:jc w:val="center"/>
        <w:rPr>
          <w:rFonts w:asciiTheme="majorHAnsi" w:hAnsiTheme="majorHAnsi"/>
          <w:b/>
          <w:sz w:val="18"/>
          <w:szCs w:val="18"/>
        </w:rPr>
      </w:pPr>
    </w:p>
    <w:p w:rsidR="00F519E8" w:rsidRDefault="00F519E8">
      <w:pPr>
        <w:ind w:left="-567"/>
        <w:jc w:val="center"/>
        <w:rPr>
          <w:rFonts w:asciiTheme="majorHAnsi" w:hAnsiTheme="majorHAnsi"/>
          <w:b/>
          <w:sz w:val="18"/>
          <w:szCs w:val="18"/>
        </w:rPr>
      </w:pPr>
    </w:p>
    <w:p w:rsidR="00F519E8" w:rsidRDefault="00F519E8">
      <w:pPr>
        <w:ind w:left="-567"/>
        <w:jc w:val="center"/>
        <w:rPr>
          <w:rFonts w:asciiTheme="majorHAnsi" w:hAnsiTheme="majorHAnsi"/>
          <w:b/>
          <w:sz w:val="18"/>
          <w:szCs w:val="18"/>
        </w:rPr>
      </w:pPr>
    </w:p>
    <w:p w:rsidR="00F519E8" w:rsidRDefault="00AF4161">
      <w:pPr>
        <w:ind w:left="-567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EDITAL</w:t>
      </w:r>
      <w:r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DE</w:t>
      </w:r>
      <w:r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CONCORRÊNCIA ELETRÔNICA Nº</w:t>
      </w:r>
      <w:r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001/2024</w:t>
      </w:r>
    </w:p>
    <w:p w:rsidR="00F519E8" w:rsidRDefault="00AF4161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PROCESSO ADMINISTRATIVO Nº 075/2024</w:t>
      </w:r>
    </w:p>
    <w:p w:rsidR="001120CC" w:rsidRDefault="001120CC">
      <w:pPr>
        <w:jc w:val="center"/>
        <w:rPr>
          <w:rFonts w:asciiTheme="majorHAnsi" w:hAnsiTheme="majorHAnsi"/>
          <w:b/>
          <w:sz w:val="18"/>
          <w:szCs w:val="18"/>
        </w:rPr>
      </w:pPr>
      <w:r w:rsidRPr="001120CC">
        <w:rPr>
          <w:rFonts w:asciiTheme="majorHAnsi" w:hAnsiTheme="majorHAnsi"/>
          <w:b/>
          <w:sz w:val="18"/>
          <w:szCs w:val="18"/>
          <w:highlight w:val="yellow"/>
        </w:rPr>
        <w:t>EDITAL RETIFICADO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 PREFEITO MUNICIPAL DE SÃO FRANCISCO DE ASSIS-RS, no uso de suas atribuições,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torna pública para conhecimento dos interessados </w:t>
      </w:r>
      <w:r>
        <w:rPr>
          <w:rFonts w:eastAsia="Times New Roman" w:cs="Arial"/>
          <w:color w:val="000000"/>
          <w:sz w:val="18"/>
          <w:szCs w:val="18"/>
          <w:lang w:val="pt-BR" w:eastAsia="pt-BR"/>
        </w:rPr>
        <w:t>a abertura da licitação na modalidade</w:t>
      </w:r>
      <w:r>
        <w:rPr>
          <w:rFonts w:asciiTheme="majorHAnsi" w:hAnsiTheme="majorHAnsi"/>
          <w:sz w:val="18"/>
          <w:szCs w:val="18"/>
        </w:rPr>
        <w:t xml:space="preserve"> 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CONCORRÊNCIA,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na forma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ELETRÔNICA,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8"/>
          <w:sz w:val="18"/>
          <w:szCs w:val="18"/>
        </w:rPr>
        <w:t xml:space="preserve"> tipo </w:t>
      </w:r>
      <w:r>
        <w:rPr>
          <w:rFonts w:asciiTheme="majorHAnsi" w:hAnsiTheme="majorHAnsi"/>
          <w:sz w:val="18"/>
          <w:szCs w:val="18"/>
        </w:rPr>
        <w:t>MENOR</w:t>
      </w:r>
      <w:r>
        <w:rPr>
          <w:rFonts w:asciiTheme="majorHAnsi" w:hAnsiTheme="majorHAnsi"/>
          <w:spacing w:val="10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PREÇO GLOBAL sob a forma de EXECUÇÃO INDIRETA, em regime de EMPREITADA POR PREÇO GLOBAL, no modo de disputa ABERTO, objetivando a contratação de empresa especializada para execução de pavimentação com blocos de concreto intertravados de </w:t>
      </w:r>
      <w:proofErr w:type="gramStart"/>
      <w:r>
        <w:rPr>
          <w:rFonts w:asciiTheme="majorHAnsi" w:hAnsiTheme="majorHAnsi"/>
          <w:sz w:val="18"/>
          <w:szCs w:val="18"/>
        </w:rPr>
        <w:t>vias(</w:t>
      </w:r>
      <w:proofErr w:type="gramEnd"/>
      <w:r>
        <w:rPr>
          <w:rFonts w:asciiTheme="majorHAnsi" w:hAnsiTheme="majorHAnsi"/>
          <w:sz w:val="18"/>
          <w:szCs w:val="18"/>
        </w:rPr>
        <w:t>3 trechos), com fornecimento de material e mão de obra, conforme estipulado no termo de referência, projeto executivo e no edital e seus anexos, nos termos da Lei Federal nº 14.133 de 1º de abril de 2021,  do Decreto Municipal nº1.386 de 1º de março de 2024</w:t>
      </w:r>
      <w:r w:rsidR="00595588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 do Decreto Municipal </w:t>
      </w:r>
      <w:r w:rsidR="00DD2416">
        <w:rPr>
          <w:rFonts w:asciiTheme="majorHAnsi" w:hAnsiTheme="majorHAnsi"/>
          <w:sz w:val="18"/>
          <w:szCs w:val="18"/>
        </w:rPr>
        <w:t>nº 1.892 de 20 de março de 2024</w:t>
      </w:r>
      <w:r w:rsidR="00595588">
        <w:rPr>
          <w:rFonts w:asciiTheme="majorHAnsi" w:hAnsiTheme="majorHAnsi"/>
          <w:sz w:val="18"/>
          <w:szCs w:val="18"/>
        </w:rPr>
        <w:t xml:space="preserve"> e</w:t>
      </w:r>
      <w:r w:rsidR="00DD2416">
        <w:rPr>
          <w:rFonts w:asciiTheme="majorHAnsi" w:hAnsiTheme="majorHAnsi"/>
          <w:sz w:val="18"/>
          <w:szCs w:val="18"/>
        </w:rPr>
        <w:t xml:space="preserve"> da Portaria Municipal nº 189</w:t>
      </w:r>
      <w:r w:rsidR="006D2ADF">
        <w:rPr>
          <w:rFonts w:asciiTheme="majorHAnsi" w:hAnsiTheme="majorHAnsi"/>
          <w:sz w:val="18"/>
          <w:szCs w:val="18"/>
        </w:rPr>
        <w:t xml:space="preserve"> de 4 de março de 2024.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Dia da sessão: </w:t>
      </w:r>
      <w:r w:rsidR="002614AA">
        <w:rPr>
          <w:rFonts w:asciiTheme="majorHAnsi" w:hAnsiTheme="majorHAnsi"/>
          <w:sz w:val="18"/>
          <w:szCs w:val="18"/>
        </w:rPr>
        <w:t>15</w:t>
      </w:r>
      <w:r>
        <w:rPr>
          <w:rFonts w:asciiTheme="majorHAnsi" w:hAnsiTheme="majorHAnsi"/>
          <w:sz w:val="18"/>
          <w:szCs w:val="18"/>
        </w:rPr>
        <w:t xml:space="preserve"> de maio de 2024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Horário: 08 horas e 30 minutos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Local: Portal de Compras Públicas – </w:t>
      </w:r>
      <w:hyperlink r:id="rId8">
        <w:r>
          <w:rPr>
            <w:rStyle w:val="Hyperlink"/>
            <w:rFonts w:asciiTheme="majorHAnsi" w:hAnsiTheme="majorHAnsi"/>
            <w:sz w:val="18"/>
            <w:szCs w:val="18"/>
          </w:rPr>
          <w:t>www.portaldecompraspublicas.com.br</w:t>
        </w:r>
      </w:hyperlink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Tipo de Julgamento: Menor preço 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Regime de execução indireta: Empreitada por preço global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Modo de disputa: Aberto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Impugnações e esclarecimentos até às </w:t>
      </w:r>
      <w:proofErr w:type="gramStart"/>
      <w:r>
        <w:rPr>
          <w:rFonts w:asciiTheme="majorHAnsi" w:hAnsiTheme="majorHAnsi"/>
          <w:sz w:val="18"/>
          <w:szCs w:val="18"/>
        </w:rPr>
        <w:t>23:59</w:t>
      </w:r>
      <w:proofErr w:type="gramEnd"/>
      <w:r>
        <w:rPr>
          <w:rFonts w:asciiTheme="majorHAnsi" w:hAnsiTheme="majorHAnsi"/>
          <w:sz w:val="18"/>
          <w:szCs w:val="18"/>
        </w:rPr>
        <w:t xml:space="preserve"> horas do dia </w:t>
      </w:r>
      <w:r w:rsidR="002614AA">
        <w:rPr>
          <w:rFonts w:asciiTheme="majorHAnsi" w:hAnsiTheme="majorHAnsi"/>
          <w:sz w:val="18"/>
          <w:szCs w:val="18"/>
        </w:rPr>
        <w:t>10</w:t>
      </w:r>
      <w:r>
        <w:rPr>
          <w:rFonts w:asciiTheme="majorHAnsi" w:hAnsiTheme="majorHAnsi"/>
          <w:sz w:val="18"/>
          <w:szCs w:val="18"/>
        </w:rPr>
        <w:t xml:space="preserve"> de maio de 2024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 sessão virtual da Concorrência Eletrônica será realizada no seguinte endereço: </w:t>
      </w:r>
      <w:hyperlink r:id="rId9">
        <w:r>
          <w:rPr>
            <w:rStyle w:val="Hyperlink"/>
            <w:rFonts w:asciiTheme="majorHAnsi" w:hAnsiTheme="majorHAnsi"/>
            <w:sz w:val="18"/>
            <w:szCs w:val="18"/>
          </w:rPr>
          <w:t>www.portaldecompraspublicas.com.br</w:t>
        </w:r>
      </w:hyperlink>
      <w:r>
        <w:rPr>
          <w:rFonts w:asciiTheme="majorHAnsi" w:hAnsiTheme="majorHAnsi"/>
          <w:sz w:val="18"/>
          <w:szCs w:val="18"/>
        </w:rPr>
        <w:t xml:space="preserve"> no dia </w:t>
      </w:r>
      <w:r w:rsidR="002614AA">
        <w:rPr>
          <w:rFonts w:asciiTheme="majorHAnsi" w:hAnsiTheme="majorHAnsi"/>
          <w:sz w:val="18"/>
          <w:szCs w:val="18"/>
        </w:rPr>
        <w:t>15</w:t>
      </w:r>
      <w:r>
        <w:rPr>
          <w:rFonts w:asciiTheme="majorHAnsi" w:hAnsiTheme="majorHAnsi"/>
          <w:sz w:val="18"/>
          <w:szCs w:val="18"/>
        </w:rPr>
        <w:t xml:space="preserve"> de maio de 2024, às 08h e 30 min, podendo as propostas </w:t>
      </w:r>
      <w:proofErr w:type="gramStart"/>
      <w:r>
        <w:rPr>
          <w:rFonts w:asciiTheme="majorHAnsi" w:hAnsiTheme="majorHAnsi"/>
          <w:sz w:val="18"/>
          <w:szCs w:val="18"/>
        </w:rPr>
        <w:t>serem</w:t>
      </w:r>
      <w:proofErr w:type="gramEnd"/>
      <w:r>
        <w:rPr>
          <w:rFonts w:asciiTheme="majorHAnsi" w:hAnsiTheme="majorHAnsi"/>
          <w:sz w:val="18"/>
          <w:szCs w:val="18"/>
        </w:rPr>
        <w:t xml:space="preserve"> cadastradas até às 08h e 29min, sendo que todas as referências de tempo observam o horário de Brasília-DF.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Ocorrendo decretação de feriado ou outro fato superveniente que impeça a realização deste certame na data acima mencionada, o evento será automaticamente transferido para o primeiro dia útil subsequente, no mesmo horário, independente de nova comunicação.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Os trabalhos serão conduzidos pela Comissão de Contratação, conforme disposto no Decreto Municipal nº 1.386/2024.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1.</w:t>
      </w:r>
      <w:r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Objeto</w:t>
      </w:r>
    </w:p>
    <w:p w:rsidR="00F519E8" w:rsidRDefault="00F519E8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1.1. Constitui objeto deste certame a contratação de empresa especializada para a execução de pavimentação com blocos de concreto intertravados, em regime de empreitada global, de três trechos, sendo eles: Rua Daltro Filho (entre Rua Getúlio Vargas e João de Deus), Rua Getúlio Vargas </w:t>
      </w:r>
      <w:proofErr w:type="gramStart"/>
      <w:r>
        <w:rPr>
          <w:rFonts w:asciiTheme="majorHAnsi" w:hAnsiTheme="majorHAnsi"/>
          <w:sz w:val="18"/>
          <w:szCs w:val="18"/>
        </w:rPr>
        <w:t xml:space="preserve">( </w:t>
      </w:r>
      <w:proofErr w:type="gramEnd"/>
      <w:r>
        <w:rPr>
          <w:rFonts w:asciiTheme="majorHAnsi" w:hAnsiTheme="majorHAnsi"/>
          <w:sz w:val="18"/>
          <w:szCs w:val="18"/>
        </w:rPr>
        <w:t>entre Rua Daltro Filho e Rua Silva Jardim) e Rua Benjamim Cioqueta (entre Rua Borges de Medeiros e Rua Garibaldi), conforme especificações e informações pormenorizadas neste edital e seus anexos.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Theme="minorHAnsi" w:hAnsiTheme="majorHAnsi" w:cs="Times-Roman"/>
          <w:sz w:val="18"/>
          <w:szCs w:val="18"/>
          <w:lang w:val="pt-BR"/>
        </w:rPr>
      </w:pPr>
      <w:r>
        <w:rPr>
          <w:rFonts w:eastAsiaTheme="minorHAnsi" w:cs="Times-Bold"/>
          <w:bCs/>
          <w:sz w:val="18"/>
          <w:szCs w:val="18"/>
          <w:lang w:val="pt-BR"/>
        </w:rPr>
        <w:t>1.2.</w:t>
      </w:r>
      <w:r>
        <w:rPr>
          <w:rFonts w:eastAsiaTheme="minorHAnsi" w:cs="Times-Bold"/>
          <w:b/>
          <w:bCs/>
          <w:sz w:val="18"/>
          <w:szCs w:val="18"/>
          <w:lang w:val="pt-BR"/>
        </w:rPr>
        <w:t xml:space="preserve"> </w:t>
      </w:r>
      <w:r>
        <w:rPr>
          <w:rFonts w:eastAsiaTheme="minorHAnsi" w:cs="Times-Roman"/>
          <w:sz w:val="18"/>
          <w:szCs w:val="18"/>
          <w:lang w:val="pt-BR"/>
        </w:rPr>
        <w:t xml:space="preserve">Estima-se o valor da presente contratação em </w:t>
      </w:r>
      <w:r>
        <w:rPr>
          <w:rFonts w:eastAsiaTheme="minorHAnsi" w:cs="Times-Bold"/>
          <w:bCs/>
          <w:sz w:val="18"/>
          <w:szCs w:val="18"/>
          <w:lang w:val="pt-BR"/>
        </w:rPr>
        <w:t>R$ 1.160.429,21(um milhão cento e sessenta mil quatrocentos e vinte e nove reais e vinte e um centavos),</w:t>
      </w:r>
      <w:r>
        <w:rPr>
          <w:rFonts w:eastAsiaTheme="minorHAnsi" w:cs="Times-Bold"/>
          <w:b/>
          <w:bCs/>
          <w:sz w:val="18"/>
          <w:szCs w:val="18"/>
          <w:lang w:val="pt-BR"/>
        </w:rPr>
        <w:t xml:space="preserve"> </w:t>
      </w:r>
      <w:r>
        <w:rPr>
          <w:rFonts w:eastAsiaTheme="minorHAnsi" w:cs="Times-Roman"/>
          <w:sz w:val="18"/>
          <w:szCs w:val="18"/>
          <w:lang w:val="pt-BR"/>
        </w:rPr>
        <w:t>conforme Planilha Orçamentária, parte integrante deste edital, baseada na tabela padrão SINAPI.</w:t>
      </w:r>
    </w:p>
    <w:p w:rsidR="00F519E8" w:rsidRDefault="00F519E8">
      <w:pPr>
        <w:pStyle w:val="SemEspaamento"/>
        <w:jc w:val="both"/>
        <w:rPr>
          <w:rFonts w:asciiTheme="majorHAnsi" w:eastAsiaTheme="minorHAnsi" w:hAnsiTheme="majorHAnsi" w:cs="Times-Roman"/>
          <w:sz w:val="18"/>
          <w:szCs w:val="18"/>
          <w:lang w:val="pt-BR"/>
        </w:rPr>
      </w:pPr>
    </w:p>
    <w:p w:rsidR="00F519E8" w:rsidRDefault="00AF4161">
      <w:pPr>
        <w:pStyle w:val="SemEspaamento"/>
        <w:jc w:val="both"/>
        <w:rPr>
          <w:rFonts w:asciiTheme="majorHAnsi" w:eastAsiaTheme="minorHAnsi" w:hAnsiTheme="majorHAnsi" w:cs="Times-Roman"/>
          <w:sz w:val="18"/>
          <w:szCs w:val="18"/>
          <w:lang w:val="pt-BR"/>
        </w:rPr>
      </w:pPr>
      <w:r>
        <w:rPr>
          <w:rFonts w:eastAsiaTheme="minorHAnsi" w:cs="Times-Bold"/>
          <w:bCs/>
          <w:sz w:val="18"/>
          <w:szCs w:val="18"/>
          <w:lang w:val="pt-BR"/>
        </w:rPr>
        <w:t>1.3.</w:t>
      </w:r>
      <w:r>
        <w:rPr>
          <w:rFonts w:eastAsiaTheme="minorHAnsi" w:cs="Times-Bold"/>
          <w:b/>
          <w:bCs/>
          <w:sz w:val="18"/>
          <w:szCs w:val="18"/>
          <w:lang w:val="pt-BR"/>
        </w:rPr>
        <w:t xml:space="preserve"> </w:t>
      </w:r>
      <w:r>
        <w:rPr>
          <w:rFonts w:eastAsiaTheme="minorHAnsi" w:cs="Times-Roman"/>
          <w:sz w:val="18"/>
          <w:szCs w:val="18"/>
          <w:lang w:val="pt-BR"/>
        </w:rPr>
        <w:t>A licitação será realizada em único item (compreendendo os três trechos).</w:t>
      </w:r>
    </w:p>
    <w:p w:rsidR="00F519E8" w:rsidRDefault="00F519E8">
      <w:pPr>
        <w:pStyle w:val="SemEspaamento"/>
        <w:jc w:val="both"/>
        <w:rPr>
          <w:rFonts w:asciiTheme="majorHAnsi" w:eastAsiaTheme="minorHAnsi" w:hAnsiTheme="majorHAnsi" w:cs="Times-Roman"/>
          <w:sz w:val="18"/>
          <w:szCs w:val="18"/>
          <w:lang w:val="pt-BR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eastAsiaTheme="minorHAnsi" w:cs="Times-Roman"/>
          <w:sz w:val="18"/>
          <w:szCs w:val="18"/>
          <w:lang w:val="pt-BR"/>
        </w:rPr>
        <w:t xml:space="preserve">1.4. </w:t>
      </w:r>
      <w:r>
        <w:rPr>
          <w:rFonts w:asciiTheme="majorHAnsi" w:hAnsiTheme="majorHAnsi"/>
          <w:sz w:val="18"/>
          <w:szCs w:val="18"/>
        </w:rPr>
        <w:t>Não será admitida a subcontratação do objeto.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 Credenciamento no sistema</w:t>
      </w:r>
    </w:p>
    <w:p w:rsidR="00F519E8" w:rsidRDefault="00F519E8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2.1. Para participar do certame, o licitante deve providenciar o seu credenciamento no Portal de Compras Públicas, no sítio www.portaldecompraspublicas.com.br com atribuição de chave e senha, diretamente junto ao provedor do sistema, onde deverá informar-se a respeito do seu funcionamento, regulamento e instruções para a sua correta utilização.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2.2.</w:t>
      </w:r>
      <w:r>
        <w:rPr>
          <w:sz w:val="18"/>
          <w:szCs w:val="18"/>
        </w:rPr>
        <w:t xml:space="preserve"> Dúvidas podem ser sanadas através da central de atendimento ou pelo e-mail fornecedor@portaldecompraspublicas.com.br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2.3. O credenciamento junto ao provedor do sistema implica a responsabilidade 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 ou de seu representante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legal e a presunção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 sua capacidade técnica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para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realização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transações</w:t>
      </w:r>
      <w:r>
        <w:rPr>
          <w:rFonts w:eastAsia="Arial" w:cs="Arial"/>
          <w:spacing w:val="2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inerentes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 presente certame.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2.4. O licitante responsabiliza-se exclusiva e formalmente pelas transações efetuadas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 seu nome, assume como firmes e verdadeiras suas propostas e seus lances,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inclusive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atos</w:t>
      </w:r>
      <w:r>
        <w:rPr>
          <w:rFonts w:eastAsia="Arial" w:cs="Arial"/>
          <w:spacing w:val="1"/>
          <w:sz w:val="18"/>
          <w:szCs w:val="18"/>
        </w:rPr>
        <w:t xml:space="preserve"> </w:t>
      </w:r>
      <w:proofErr w:type="gramStart"/>
      <w:r>
        <w:rPr>
          <w:rFonts w:eastAsia="Arial" w:cs="Arial"/>
          <w:sz w:val="18"/>
          <w:szCs w:val="18"/>
        </w:rPr>
        <w:t>praticados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diretamente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representante,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excluída</w:t>
      </w:r>
      <w:proofErr w:type="gramEnd"/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lastRenderedPageBreak/>
        <w:t>responsabilidade do provedor do sistema ou do órgão ou entidade promotora 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eventuais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danos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decorrentes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uso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indevido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credenciais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acesso,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ainda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terceiros.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2.5. </w:t>
      </w:r>
      <w:r>
        <w:rPr>
          <w:rFonts w:asciiTheme="majorHAnsi" w:hAnsiTheme="majorHAnsi"/>
          <w:sz w:val="18"/>
          <w:szCs w:val="18"/>
        </w:rPr>
        <w:t xml:space="preserve">É de responsabilidade </w:t>
      </w:r>
      <w:proofErr w:type="gramStart"/>
      <w:r>
        <w:rPr>
          <w:rFonts w:asciiTheme="majorHAnsi" w:hAnsiTheme="majorHAnsi"/>
          <w:sz w:val="18"/>
          <w:szCs w:val="18"/>
        </w:rPr>
        <w:t>do cadastrado verificar</w:t>
      </w:r>
      <w:proofErr w:type="gramEnd"/>
      <w:r>
        <w:rPr>
          <w:rFonts w:asciiTheme="majorHAnsi" w:hAnsiTheme="majorHAnsi"/>
          <w:sz w:val="18"/>
          <w:szCs w:val="18"/>
        </w:rPr>
        <w:t xml:space="preserve"> a exatidão dos seus dados cadastrais no PORTAL DE COMPRAS PÚBLICAS e mantê-los atualizados junto aos  órgãos responsáveis pela informação, devendo proceder, imediatamente, a correção ou a alteração dos registros tão logo identifique incorreção ou aqueles se tornem desatualizados.</w:t>
      </w:r>
    </w:p>
    <w:p w:rsidR="00F519E8" w:rsidRDefault="00F519E8">
      <w:pPr>
        <w:pStyle w:val="SemEspaamento"/>
        <w:jc w:val="both"/>
        <w:rPr>
          <w:rFonts w:asciiTheme="majorHAnsi" w:hAnsiTheme="majorHAnsi"/>
          <w:b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b/>
          <w:spacing w:val="-2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3.</w:t>
      </w:r>
      <w:r>
        <w:rPr>
          <w:rFonts w:asciiTheme="majorHAnsi" w:hAnsiTheme="majorHAnsi"/>
          <w:b/>
          <w:spacing w:val="-2"/>
          <w:sz w:val="18"/>
          <w:szCs w:val="18"/>
        </w:rPr>
        <w:t xml:space="preserve"> Condições de Participação</w:t>
      </w:r>
    </w:p>
    <w:p w:rsidR="00F519E8" w:rsidRDefault="00F519E8">
      <w:pPr>
        <w:pStyle w:val="SemEspaamento"/>
        <w:jc w:val="both"/>
        <w:rPr>
          <w:rFonts w:asciiTheme="majorHAnsi" w:hAnsiTheme="majorHAnsi"/>
          <w:b/>
          <w:spacing w:val="-2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3.1. Poderão participar desta Concorrência empresas cujo ramo de atividade seja compatível com o objeto desta licitação e que estejam com o cadastro regular no PORTAL DE COMPRAS PÚBLICAS.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3.2. As empresas interessadas devem ter pleno conhecimento dos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termos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constantes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neste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edital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condições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gerais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particulares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objeto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licitação,</w:t>
      </w:r>
      <w:r>
        <w:rPr>
          <w:rFonts w:asciiTheme="majorHAnsi" w:hAnsiTheme="majorHAnsi"/>
          <w:spacing w:val="4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podendo invocar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qualquer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desconhecimento como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elemento impeditivo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correta formulação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proposta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 do integral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cumprimento do contrato.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3.3. Poderão participar deste certame as empresas beneficiadas pela Lei Complementar nº 123/2006, para isso deverá no momento do cadastramento da proposta inicial, assinalar</w:t>
      </w:r>
      <w:proofErr w:type="gramStart"/>
      <w:r>
        <w:rPr>
          <w:rFonts w:asciiTheme="majorHAnsi" w:hAnsiTheme="majorHAnsi"/>
          <w:sz w:val="18"/>
          <w:szCs w:val="18"/>
        </w:rPr>
        <w:t xml:space="preserve">  </w:t>
      </w:r>
      <w:proofErr w:type="gramEnd"/>
      <w:r>
        <w:rPr>
          <w:rFonts w:asciiTheme="majorHAnsi" w:hAnsiTheme="majorHAnsi"/>
          <w:sz w:val="18"/>
          <w:szCs w:val="18"/>
        </w:rPr>
        <w:t xml:space="preserve">na declaração específica. 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3.4. </w:t>
      </w:r>
      <w:r>
        <w:rPr>
          <w:rFonts w:asciiTheme="majorHAnsi" w:hAnsiTheme="majorHAnsi"/>
          <w:sz w:val="18"/>
          <w:szCs w:val="18"/>
          <w:u w:val="single"/>
        </w:rPr>
        <w:t>Não poderão participar desta licitação os interessados: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  <w:u w:val="single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3.4.1. Que não atendam às condições deste edital e seus anexos;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3.4.2. Proibidos de participar de licitações e celebrar contratos administrativos, na forma da legislação vigente;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3.4.3. Empresas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sob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falência</w:t>
      </w:r>
      <w:proofErr w:type="gramEnd"/>
      <w:r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concurso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credores,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ou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em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processos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dissolução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ou liquidação;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3.4.4. Que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enquadrem nas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vedações dos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artigos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9º e 14 da Lei Federal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nº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14.133/2021;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3.4.5. Estrangeiros que não tenham representação legal no Brasil com poderes expressos para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receber</w:t>
      </w:r>
      <w:r>
        <w:rPr>
          <w:rFonts w:asciiTheme="majorHAnsi" w:hAnsiTheme="majorHAnsi"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citação e responder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administrativa ou judicialmente;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3.4.6. Organizações da Sociedade Civil de Interesse Público – OSCIP, atuando nessa condição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(Acórdão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nº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746/2014 –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TCU – Plenário);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3.4.7. A pessoa jurídica poderá participar da licitação em consórcio, desde que observadas </w:t>
      </w:r>
      <w:proofErr w:type="gramStart"/>
      <w:r>
        <w:rPr>
          <w:rFonts w:asciiTheme="majorHAnsi" w:hAnsiTheme="majorHAnsi"/>
          <w:sz w:val="18"/>
          <w:szCs w:val="18"/>
        </w:rPr>
        <w:t>as</w:t>
      </w:r>
      <w:proofErr w:type="gramEnd"/>
      <w:r>
        <w:rPr>
          <w:rFonts w:asciiTheme="majorHAnsi" w:hAnsiTheme="majorHAnsi"/>
          <w:sz w:val="18"/>
          <w:szCs w:val="18"/>
        </w:rPr>
        <w:t xml:space="preserve"> regras do artigo 15 da Lei 14.133/2021.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3.5. Como condição para participação nessa Concorrência, a licitante DEVERÁ assinalar SIM ou NÃO, em campo próprio do sistema eletrônico relativo às seguintes declarações: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3.5.1. </w:t>
      </w:r>
      <w:r>
        <w:rPr>
          <w:sz w:val="18"/>
          <w:szCs w:val="18"/>
        </w:rPr>
        <w:t>Que, sendo enquadrado como beneficiário da Lei Complementar nº 123/2006 cumpre os requisitos estabelecidos no seu artigo 3°, estando apto a usufruir do tratamento favorecido estabelecido em seus arts. 42 a 49, observado o disposto nos §§ 1º ao 3º do art. 4º, da Lei n.º 14.133/ 2021.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3.5.2. Que está ciente e concorda com as condições contidas no edital e sesu anexos, bem como de que cumpre plenamente os</w:t>
      </w:r>
      <w:r>
        <w:rPr>
          <w:rFonts w:eastAsia="Arial" w:cs="Arial"/>
          <w:spacing w:val="-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requisitos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 habilitação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definidos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 edital.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3.5.3. Que</w:t>
      </w:r>
      <w:r>
        <w:rPr>
          <w:rFonts w:eastAsia="Arial" w:cs="Arial"/>
          <w:spacing w:val="5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inexistem</w:t>
      </w:r>
      <w:r>
        <w:rPr>
          <w:rFonts w:eastAsia="Arial" w:cs="Arial"/>
          <w:spacing w:val="4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fatos</w:t>
      </w:r>
      <w:r>
        <w:rPr>
          <w:rFonts w:eastAsia="Arial" w:cs="Arial"/>
          <w:spacing w:val="4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impeditivos</w:t>
      </w:r>
      <w:r>
        <w:rPr>
          <w:rFonts w:eastAsia="Arial" w:cs="Arial"/>
          <w:spacing w:val="4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para</w:t>
      </w:r>
      <w:r>
        <w:rPr>
          <w:rFonts w:eastAsia="Arial" w:cs="Arial"/>
          <w:spacing w:val="4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sua</w:t>
      </w:r>
      <w:r>
        <w:rPr>
          <w:rFonts w:eastAsia="Arial" w:cs="Arial"/>
          <w:spacing w:val="3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habilitação</w:t>
      </w:r>
      <w:r>
        <w:rPr>
          <w:rFonts w:eastAsia="Arial" w:cs="Arial"/>
          <w:spacing w:val="5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4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certame,</w:t>
      </w:r>
      <w:r>
        <w:rPr>
          <w:rFonts w:eastAsia="Arial" w:cs="Arial"/>
          <w:spacing w:val="5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ciente</w:t>
      </w:r>
      <w:r>
        <w:rPr>
          <w:rFonts w:eastAsia="Arial" w:cs="Arial"/>
          <w:spacing w:val="4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proofErr w:type="gramStart"/>
      <w:r>
        <w:rPr>
          <w:rFonts w:eastAsia="Arial" w:cs="Arial"/>
          <w:spacing w:val="-64"/>
          <w:sz w:val="18"/>
          <w:szCs w:val="18"/>
        </w:rPr>
        <w:t xml:space="preserve">  </w:t>
      </w:r>
      <w:proofErr w:type="gramEnd"/>
      <w:r>
        <w:rPr>
          <w:rFonts w:eastAsia="Arial" w:cs="Arial"/>
          <w:sz w:val="18"/>
          <w:szCs w:val="18"/>
        </w:rPr>
        <w:t>obrigatoriedade de</w:t>
      </w:r>
      <w:r>
        <w:rPr>
          <w:rFonts w:eastAsia="Arial" w:cs="Arial"/>
          <w:spacing w:val="-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declarar</w:t>
      </w:r>
      <w:r>
        <w:rPr>
          <w:rFonts w:eastAsia="Arial" w:cs="Arial"/>
          <w:spacing w:val="2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ocorrências</w:t>
      </w:r>
      <w:r>
        <w:rPr>
          <w:rFonts w:eastAsia="Arial" w:cs="Arial"/>
          <w:spacing w:val="2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posteriores;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3.5.4.  Que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emprega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menor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18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anos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trabalho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noturno,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perigoso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insalubre e não emprega menor de 16 anos, salvo menor, a partir de 14 anos, na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condição de aprendiz, nos termos do artigo 7º, inciso XXXIII, da Constituição Federal;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3.5.5. Que não possui, em sua cadeia produtiva, </w:t>
      </w:r>
      <w:proofErr w:type="gramStart"/>
      <w:r>
        <w:rPr>
          <w:rFonts w:eastAsia="Arial" w:cs="Arial"/>
          <w:sz w:val="18"/>
          <w:szCs w:val="18"/>
        </w:rPr>
        <w:t>empregados executando trabalho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degradante ou forçado, nos termos do inciso </w:t>
      </w:r>
      <w:r>
        <w:rPr>
          <w:rFonts w:eastAsia="Arial" w:cs="Arial"/>
          <w:color w:val="2F2F2F"/>
          <w:sz w:val="18"/>
          <w:szCs w:val="18"/>
        </w:rPr>
        <w:t xml:space="preserve">III </w:t>
      </w:r>
      <w:r>
        <w:rPr>
          <w:rFonts w:eastAsia="Arial" w:cs="Arial"/>
          <w:sz w:val="18"/>
          <w:szCs w:val="18"/>
        </w:rPr>
        <w:t>e IV do artigo 1º e no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inciso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III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artigo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5º</w:t>
      </w:r>
      <w:r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Constituição</w:t>
      </w:r>
      <w:r>
        <w:rPr>
          <w:rFonts w:eastAsia="Arial" w:cs="Arial"/>
          <w:spacing w:val="3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Federal</w:t>
      </w:r>
      <w:proofErr w:type="gramEnd"/>
      <w:r>
        <w:rPr>
          <w:rFonts w:eastAsia="Arial" w:cs="Arial"/>
          <w:sz w:val="18"/>
          <w:szCs w:val="18"/>
        </w:rPr>
        <w:t>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3.5.6. Que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cumpre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reserva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cargos para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pessoa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deficiência e para reabilitado da Previdência Social</w:t>
      </w:r>
      <w:r>
        <w:rPr>
          <w:rFonts w:eastAsia="Arial" w:cs="Arial"/>
          <w:spacing w:val="-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previstas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 lei e em outras normas específicas,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conforme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disposto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-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artigo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63</w:t>
      </w:r>
      <w:r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 Lei</w:t>
      </w:r>
      <w:r>
        <w:rPr>
          <w:rFonts w:eastAsia="Arial" w:cs="Arial"/>
          <w:spacing w:val="-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n°14.133/2021;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3.5.7. Que a proposta econômica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compreende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 integralidade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 custos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para atendimento dos direitos trabalhistas assegurados na Constituição Federal, </w:t>
      </w:r>
      <w:r>
        <w:rPr>
          <w:sz w:val="18"/>
          <w:szCs w:val="18"/>
        </w:rPr>
        <w:t>nas leis trabalhistas</w:t>
      </w:r>
      <w:r>
        <w:rPr>
          <w:rFonts w:eastAsia="Arial" w:cs="Arial"/>
          <w:sz w:val="18"/>
          <w:szCs w:val="18"/>
        </w:rPr>
        <w:t>, nas normas infralegais, nas convenções coletivas de trabalho e nos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termos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ajustamento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conduta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vigentes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na</w:t>
      </w:r>
      <w:r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data</w:t>
      </w:r>
      <w:r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entrega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propostas;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3.5.8. Que conforme disposto no art. 96 da Lei 8.213/1991, está ciente do cumprimento da reserva de cargos prevista em lei para pessoa com deficiência ou para reabilitado da Previdência Social e que, se aplicado ao número de funcionários da empresa, atende às regras de acessibilidade previstas na legislação.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3.6. A</w:t>
      </w:r>
      <w:r>
        <w:rPr>
          <w:rFonts w:eastAsia="Arial" w:cs="Arial"/>
          <w:spacing w:val="4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declaração</w:t>
      </w:r>
      <w:r>
        <w:rPr>
          <w:rFonts w:eastAsia="Arial" w:cs="Arial"/>
          <w:spacing w:val="5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falsa</w:t>
      </w:r>
      <w:r>
        <w:rPr>
          <w:rFonts w:eastAsia="Arial" w:cs="Arial"/>
          <w:spacing w:val="5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relativa</w:t>
      </w:r>
      <w:r>
        <w:rPr>
          <w:rFonts w:eastAsia="Arial" w:cs="Arial"/>
          <w:spacing w:val="5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</w:t>
      </w:r>
      <w:r>
        <w:rPr>
          <w:rFonts w:eastAsia="Arial" w:cs="Arial"/>
          <w:spacing w:val="3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cumprimento</w:t>
      </w:r>
      <w:r>
        <w:rPr>
          <w:rFonts w:eastAsia="Arial" w:cs="Arial"/>
          <w:spacing w:val="6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3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qualquer</w:t>
      </w:r>
      <w:r>
        <w:rPr>
          <w:rFonts w:eastAsia="Arial" w:cs="Arial"/>
          <w:spacing w:val="5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condição</w:t>
      </w:r>
      <w:r>
        <w:rPr>
          <w:rFonts w:eastAsia="Arial" w:cs="Arial"/>
          <w:spacing w:val="4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sujeitará</w:t>
      </w:r>
      <w:r>
        <w:rPr>
          <w:rFonts w:eastAsia="Arial" w:cs="Arial"/>
          <w:spacing w:val="5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-6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às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sanções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previstas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lei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-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neste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Edital.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4. A</w:t>
      </w:r>
      <w:r>
        <w:rPr>
          <w:rFonts w:eastAsia="Arial" w:cs="Arial"/>
          <w:b/>
          <w:spacing w:val="-1"/>
          <w:sz w:val="18"/>
          <w:szCs w:val="18"/>
        </w:rPr>
        <w:t>presentação</w:t>
      </w:r>
      <w:r>
        <w:rPr>
          <w:rFonts w:eastAsia="Arial" w:cs="Arial"/>
          <w:b/>
          <w:spacing w:val="16"/>
          <w:sz w:val="18"/>
          <w:szCs w:val="18"/>
        </w:rPr>
        <w:t xml:space="preserve"> </w:t>
      </w:r>
      <w:r>
        <w:rPr>
          <w:rFonts w:eastAsia="Arial" w:cs="Arial"/>
          <w:b/>
          <w:spacing w:val="-1"/>
          <w:sz w:val="18"/>
          <w:szCs w:val="18"/>
        </w:rPr>
        <w:t>da</w:t>
      </w:r>
      <w:r>
        <w:rPr>
          <w:rFonts w:eastAsia="Arial" w:cs="Arial"/>
          <w:b/>
          <w:spacing w:val="-6"/>
          <w:sz w:val="18"/>
          <w:szCs w:val="18"/>
        </w:rPr>
        <w:t xml:space="preserve"> </w:t>
      </w:r>
      <w:r>
        <w:rPr>
          <w:rFonts w:eastAsia="Arial" w:cs="Arial"/>
          <w:b/>
          <w:spacing w:val="-1"/>
          <w:sz w:val="18"/>
          <w:szCs w:val="18"/>
        </w:rPr>
        <w:t>proposta</w:t>
      </w:r>
      <w:r>
        <w:rPr>
          <w:rFonts w:eastAsia="Arial" w:cs="Arial"/>
          <w:b/>
          <w:spacing w:val="11"/>
          <w:sz w:val="18"/>
          <w:szCs w:val="18"/>
        </w:rPr>
        <w:t xml:space="preserve"> </w:t>
      </w:r>
      <w:r>
        <w:rPr>
          <w:rFonts w:eastAsia="Arial" w:cs="Arial"/>
          <w:b/>
          <w:spacing w:val="-1"/>
          <w:sz w:val="18"/>
          <w:szCs w:val="18"/>
        </w:rPr>
        <w:t>e</w:t>
      </w:r>
      <w:r>
        <w:rPr>
          <w:rFonts w:eastAsia="Arial" w:cs="Arial"/>
          <w:b/>
          <w:spacing w:val="-15"/>
          <w:sz w:val="18"/>
          <w:szCs w:val="18"/>
        </w:rPr>
        <w:t xml:space="preserve"> </w:t>
      </w:r>
      <w:r>
        <w:rPr>
          <w:rFonts w:eastAsia="Arial" w:cs="Arial"/>
          <w:b/>
          <w:spacing w:val="-1"/>
          <w:sz w:val="18"/>
          <w:szCs w:val="18"/>
        </w:rPr>
        <w:t>dos</w:t>
      </w:r>
      <w:r>
        <w:rPr>
          <w:rFonts w:eastAsia="Arial" w:cs="Arial"/>
          <w:b/>
          <w:spacing w:val="-11"/>
          <w:sz w:val="18"/>
          <w:szCs w:val="18"/>
        </w:rPr>
        <w:t xml:space="preserve"> </w:t>
      </w:r>
      <w:r>
        <w:rPr>
          <w:rFonts w:eastAsia="Arial" w:cs="Arial"/>
          <w:b/>
          <w:spacing w:val="-1"/>
          <w:sz w:val="18"/>
          <w:szCs w:val="18"/>
        </w:rPr>
        <w:t>documentos</w:t>
      </w:r>
      <w:r>
        <w:rPr>
          <w:rFonts w:eastAsia="Arial" w:cs="Arial"/>
          <w:b/>
          <w:spacing w:val="12"/>
          <w:sz w:val="18"/>
          <w:szCs w:val="18"/>
        </w:rPr>
        <w:t xml:space="preserve"> </w:t>
      </w:r>
      <w:r>
        <w:rPr>
          <w:rFonts w:eastAsia="Arial" w:cs="Arial"/>
          <w:b/>
          <w:spacing w:val="-1"/>
          <w:sz w:val="18"/>
          <w:szCs w:val="18"/>
        </w:rPr>
        <w:t>de</w:t>
      </w:r>
      <w:r>
        <w:rPr>
          <w:rFonts w:eastAsia="Arial" w:cs="Arial"/>
          <w:b/>
          <w:spacing w:val="-12"/>
          <w:sz w:val="18"/>
          <w:szCs w:val="18"/>
        </w:rPr>
        <w:t xml:space="preserve"> </w:t>
      </w:r>
      <w:r>
        <w:rPr>
          <w:rFonts w:eastAsia="Arial" w:cs="Arial"/>
          <w:b/>
          <w:spacing w:val="-1"/>
          <w:sz w:val="18"/>
          <w:szCs w:val="18"/>
        </w:rPr>
        <w:t>habilitação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color w:val="FF0000"/>
          <w:sz w:val="18"/>
          <w:szCs w:val="18"/>
        </w:rPr>
      </w:pPr>
      <w:r>
        <w:rPr>
          <w:rFonts w:eastAsia="Arial" w:cs="Arial"/>
          <w:sz w:val="18"/>
          <w:szCs w:val="18"/>
        </w:rPr>
        <w:t>4.1. 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propostas</w:t>
      </w:r>
      <w:r>
        <w:rPr>
          <w:rFonts w:eastAsia="Arial" w:cs="Arial"/>
          <w:spacing w:val="1"/>
          <w:sz w:val="18"/>
          <w:szCs w:val="18"/>
        </w:rPr>
        <w:t xml:space="preserve"> de preços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documentos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habilitação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deverão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enviados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exclusivamente</w:t>
      </w:r>
      <w:r>
        <w:rPr>
          <w:rFonts w:eastAsia="Arial" w:cs="Arial"/>
          <w:spacing w:val="-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meio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sistema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eletrônico,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observando</w:t>
      </w:r>
      <w:r>
        <w:rPr>
          <w:rFonts w:eastAsia="Arial" w:cs="Arial"/>
          <w:spacing w:val="2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itens</w:t>
      </w:r>
      <w:r>
        <w:rPr>
          <w:rFonts w:eastAsia="Arial" w:cs="Arial"/>
          <w:spacing w:val="4"/>
          <w:sz w:val="18"/>
          <w:szCs w:val="18"/>
        </w:rPr>
        <w:t xml:space="preserve"> </w:t>
      </w:r>
      <w:proofErr w:type="gramStart"/>
      <w:r>
        <w:rPr>
          <w:rFonts w:eastAsia="Arial" w:cs="Arial"/>
          <w:sz w:val="18"/>
          <w:szCs w:val="18"/>
        </w:rPr>
        <w:t>5</w:t>
      </w:r>
      <w:proofErr w:type="gramEnd"/>
      <w:r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-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6.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4.2. O envio da proposta e dos documentos de habilitação exigidos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neste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Edital</w:t>
      </w:r>
      <w:proofErr w:type="gramStart"/>
      <w:r>
        <w:rPr>
          <w:rFonts w:eastAsia="Arial" w:cs="Arial"/>
          <w:sz w:val="18"/>
          <w:szCs w:val="18"/>
        </w:rPr>
        <w:t>,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ocorrerá</w:t>
      </w:r>
      <w:proofErr w:type="gramEnd"/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</w:t>
      </w:r>
      <w:r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meio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chave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acesso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senha.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4.3. 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beneficiárias da Lei Complementar nº 123/2006 deverão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encaminhar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documentação de habilitação, ainda que haja alguma restrição de regularidade fiscal</w:t>
      </w:r>
      <w:r>
        <w:rPr>
          <w:rFonts w:eastAsia="Arial" w:cs="Arial"/>
          <w:spacing w:val="-6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trabalhista,</w:t>
      </w:r>
      <w:r>
        <w:rPr>
          <w:rFonts w:eastAsia="Arial" w:cs="Arial"/>
          <w:spacing w:val="2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nos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termos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 seu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artigo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43,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color w:val="0C0C0C"/>
          <w:sz w:val="18"/>
          <w:szCs w:val="18"/>
        </w:rPr>
        <w:t>§</w:t>
      </w:r>
      <w:r>
        <w:rPr>
          <w:rFonts w:eastAsia="Arial" w:cs="Arial"/>
          <w:color w:val="0C0C0C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1º.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4.4. Não será estabelecida, nesta etapa do certame, ordem de classificação entre as</w:t>
      </w:r>
      <w:proofErr w:type="gramStart"/>
      <w:r>
        <w:rPr>
          <w:rFonts w:eastAsia="Arial" w:cs="Arial"/>
          <w:sz w:val="18"/>
          <w:szCs w:val="18"/>
        </w:rPr>
        <w:t xml:space="preserve"> </w:t>
      </w:r>
      <w:r>
        <w:rPr>
          <w:rFonts w:eastAsia="Arial" w:cs="Arial"/>
          <w:spacing w:val="-64"/>
          <w:sz w:val="18"/>
          <w:szCs w:val="18"/>
        </w:rPr>
        <w:t xml:space="preserve"> </w:t>
      </w:r>
      <w:proofErr w:type="gramEnd"/>
      <w:r>
        <w:rPr>
          <w:rFonts w:eastAsia="Arial" w:cs="Arial"/>
          <w:sz w:val="18"/>
          <w:szCs w:val="18"/>
        </w:rPr>
        <w:t>propostas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apresentadas,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somente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ocorrerá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após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realização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procedimentos</w:t>
      </w:r>
      <w:r>
        <w:rPr>
          <w:rFonts w:eastAsia="Arial" w:cs="Arial"/>
          <w:spacing w:val="2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negociação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julgamento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4.5. Os documentos exigidos para habilitação elencados no item </w:t>
      </w:r>
      <w:proofErr w:type="gramStart"/>
      <w:r>
        <w:rPr>
          <w:rFonts w:eastAsia="Arial" w:cs="Arial"/>
          <w:sz w:val="18"/>
          <w:szCs w:val="18"/>
        </w:rPr>
        <w:t>6</w:t>
      </w:r>
      <w:proofErr w:type="gramEnd"/>
      <w:r>
        <w:rPr>
          <w:rFonts w:eastAsia="Arial" w:cs="Arial"/>
          <w:sz w:val="18"/>
          <w:szCs w:val="18"/>
        </w:rPr>
        <w:t xml:space="preserve">. </w:t>
      </w:r>
      <w:proofErr w:type="gramStart"/>
      <w:r>
        <w:rPr>
          <w:rFonts w:eastAsia="Arial" w:cs="Arial"/>
          <w:sz w:val="18"/>
          <w:szCs w:val="18"/>
        </w:rPr>
        <w:t>deverão</w:t>
      </w:r>
      <w:proofErr w:type="gramEnd"/>
      <w:r>
        <w:rPr>
          <w:rFonts w:eastAsia="Arial" w:cs="Arial"/>
          <w:sz w:val="18"/>
          <w:szCs w:val="18"/>
        </w:rPr>
        <w:t xml:space="preserve"> ser enviados por meio 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sistema, em formato digital, no prazo de DUAS HORAS, contado 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solicitação</w:t>
      </w:r>
      <w:r>
        <w:rPr>
          <w:rFonts w:eastAsia="Arial" w:cs="Arial"/>
          <w:spacing w:val="2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 Comissão de Contratação.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4.6. Será exigida a apresentação dos documentos de habilitação apenas do licitante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vencedor,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momento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posterior</w:t>
      </w:r>
      <w:r>
        <w:rPr>
          <w:rFonts w:eastAsia="Arial" w:cs="Arial"/>
          <w:spacing w:val="1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julgamento</w:t>
      </w:r>
      <w:r>
        <w:rPr>
          <w:rFonts w:eastAsia="Arial" w:cs="Arial"/>
          <w:spacing w:val="1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propostas, conforme artigo 63, inciso II da Lei 14.133/2021.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4.7. Incumbirá ao licitante acompanhar as operações no sistema eletrônico durante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sessão pública do certame, ficando responsável pelo ônus decorrente da perda</w:t>
      </w:r>
      <w:r>
        <w:rPr>
          <w:rFonts w:eastAsia="Arial" w:cs="Arial"/>
          <w:spacing w:val="-6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negócios,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diante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inobservância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quaisquer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mensagens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emitidas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pelo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sistema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sua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desconexão.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4.8. Até a abertura da sessão pública, os licitantes poderão retirar ou substituir a proposta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registrada</w:t>
      </w:r>
      <w:r>
        <w:rPr>
          <w:rFonts w:eastAsia="Arial" w:cs="Arial"/>
          <w:spacing w:val="1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sistema.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sz w:val="18"/>
          <w:szCs w:val="18"/>
        </w:rPr>
      </w:pPr>
      <w:r>
        <w:rPr>
          <w:rFonts w:eastAsia="Arial" w:cs="Arial"/>
          <w:b/>
          <w:sz w:val="18"/>
          <w:szCs w:val="18"/>
        </w:rPr>
        <w:t>5. Proposta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5.1. 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licitante deverá</w:t>
      </w:r>
      <w:r>
        <w:rPr>
          <w:rFonts w:asciiTheme="majorHAnsi" w:hAnsiTheme="majorHAnsi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registrar</w:t>
      </w:r>
      <w:r>
        <w:rPr>
          <w:rFonts w:asciiTheme="majorHAnsi" w:hAnsiTheme="majorHAnsi"/>
          <w:color w:val="000000" w:themeColor="text1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sua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proposta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mediante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preenchimento,</w:t>
      </w:r>
      <w:r>
        <w:rPr>
          <w:rFonts w:asciiTheme="majorHAnsi" w:hAnsiTheme="majorHAnsi"/>
          <w:spacing w:val="6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</w:t>
      </w:r>
      <w:r>
        <w:rPr>
          <w:rFonts w:asciiTheme="majorHAnsi" w:hAnsiTheme="majorHAnsi"/>
          <w:spacing w:val="6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sistema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eletrônico,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valor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total em moeda corrente nacional, em algarismo com no máximo duas casas após a vírgula,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prazo</w:t>
      </w:r>
      <w:r>
        <w:rPr>
          <w:rFonts w:asciiTheme="majorHAnsi" w:hAnsiTheme="majorHAnsi"/>
          <w:spacing w:val="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validade</w:t>
      </w:r>
      <w:r>
        <w:rPr>
          <w:rFonts w:asciiTheme="majorHAnsi" w:hAnsiTheme="majorHAnsi"/>
          <w:spacing w:val="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-1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descrição</w:t>
      </w:r>
      <w:r>
        <w:rPr>
          <w:rFonts w:asciiTheme="majorHAnsi" w:hAnsiTheme="majorHAnsi"/>
          <w:spacing w:val="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objeto, conforme item 1.1 deste </w:t>
      </w:r>
      <w:r w:rsidR="006125AF">
        <w:rPr>
          <w:rFonts w:asciiTheme="majorHAnsi" w:hAnsiTheme="majorHAnsi"/>
          <w:sz w:val="18"/>
          <w:szCs w:val="18"/>
        </w:rPr>
        <w:t>edital</w:t>
      </w:r>
      <w:r>
        <w:rPr>
          <w:rFonts w:asciiTheme="majorHAnsi" w:hAnsiTheme="majorHAnsi"/>
          <w:sz w:val="18"/>
          <w:szCs w:val="18"/>
        </w:rPr>
        <w:t>.</w:t>
      </w:r>
      <w:r w:rsidR="006125AF">
        <w:rPr>
          <w:rFonts w:asciiTheme="majorHAnsi" w:hAnsiTheme="majorHAnsi"/>
          <w:sz w:val="18"/>
          <w:szCs w:val="18"/>
        </w:rPr>
        <w:t xml:space="preserve"> Ensejará desclassificação qualquer elemento que possa identificar o licitante até o encerramento da etapa de lances.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5.2. No valor global proposto estarão inclusos todos os custos operacionais, encargos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previdenciários, trabalhistas, tributários, comerciais e quaisquer outros que incidam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direta</w:t>
      </w:r>
      <w:r>
        <w:rPr>
          <w:rFonts w:asciiTheme="majorHAnsi" w:hAnsiTheme="majorHAnsi"/>
          <w:spacing w:val="10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ou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indiretamente</w:t>
      </w:r>
      <w:r>
        <w:rPr>
          <w:rFonts w:asciiTheme="majorHAnsi" w:hAnsiTheme="majorHAnsi"/>
          <w:spacing w:val="3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na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execução global</w:t>
      </w:r>
      <w:r>
        <w:rPr>
          <w:rFonts w:asciiTheme="majorHAnsi" w:hAnsiTheme="majorHAnsi"/>
          <w:spacing w:val="19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serviço.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5.3. 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apresentação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propostas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implica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obrigatoriedade do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cumprimento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disposições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nela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contidas,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em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conformidade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com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dispõe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Termo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Referência, assumindo o proponente o compromisso de executar os serviços nos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seus termos,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bem como de fornecer os materiais, equipamentos,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ferramentas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pacing w:val="-1"/>
          <w:sz w:val="18"/>
          <w:szCs w:val="18"/>
        </w:rPr>
        <w:t xml:space="preserve">utensílios necessários, </w:t>
      </w:r>
      <w:r>
        <w:rPr>
          <w:rFonts w:asciiTheme="majorHAnsi" w:hAnsiTheme="majorHAnsi"/>
          <w:sz w:val="18"/>
          <w:szCs w:val="18"/>
        </w:rPr>
        <w:t xml:space="preserve">em quantidades e qualidades </w:t>
      </w:r>
      <w:proofErr w:type="gramStart"/>
      <w:r>
        <w:rPr>
          <w:rFonts w:asciiTheme="majorHAnsi" w:hAnsiTheme="majorHAnsi"/>
          <w:sz w:val="18"/>
          <w:szCs w:val="18"/>
        </w:rPr>
        <w:t xml:space="preserve">adequadas à perfeita execução </w:t>
      </w:r>
      <w:r>
        <w:rPr>
          <w:rFonts w:asciiTheme="majorHAnsi" w:hAnsiTheme="majorHAnsi"/>
          <w:spacing w:val="-64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>contratual,</w:t>
      </w:r>
      <w:r>
        <w:rPr>
          <w:rFonts w:asciiTheme="majorHAnsi" w:hAnsiTheme="majorHAnsi"/>
          <w:spacing w:val="2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promovendo,</w:t>
      </w:r>
      <w:r>
        <w:rPr>
          <w:rFonts w:asciiTheme="majorHAnsi" w:hAnsiTheme="majorHAnsi"/>
          <w:spacing w:val="2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quando</w:t>
      </w:r>
      <w:r>
        <w:rPr>
          <w:rFonts w:asciiTheme="majorHAnsi" w:hAnsiTheme="majorHAnsi"/>
          <w:spacing w:val="1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solicitado,</w:t>
      </w:r>
      <w:r>
        <w:rPr>
          <w:rFonts w:asciiTheme="majorHAnsi" w:hAnsiTheme="majorHAnsi"/>
          <w:spacing w:val="2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sua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substituição</w:t>
      </w:r>
      <w:proofErr w:type="gramEnd"/>
      <w:r>
        <w:rPr>
          <w:rFonts w:asciiTheme="majorHAnsi" w:hAnsiTheme="majorHAnsi"/>
          <w:sz w:val="18"/>
          <w:szCs w:val="18"/>
        </w:rPr>
        <w:t>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5.4. </w:t>
      </w:r>
      <w:r>
        <w:rPr>
          <w:sz w:val="18"/>
          <w:szCs w:val="18"/>
        </w:rPr>
        <w:t>O valor ofertado, tanto na proposta inicial, quanto na etapa de lances, será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 exclusiva responsabilidade do proponente, não Ihe assistindo o direito de pleitear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qualquer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alteração,</w:t>
      </w:r>
      <w:r>
        <w:rPr>
          <w:spacing w:val="1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sob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alegação</w:t>
      </w:r>
      <w:proofErr w:type="gramEnd"/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erro,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omissão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qualquer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outro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pretexto.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5.5. O prazo de validade da proposta não será inferior a 60 (sessenta) dias, a contar da data 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abertura da sessão eletrônica da concorrência,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estabelecida no preâmbulo desse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edital.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w w:val="105"/>
          <w:sz w:val="18"/>
          <w:szCs w:val="18"/>
        </w:rPr>
        <w:t>5.6. O preço</w:t>
      </w:r>
      <w:r>
        <w:rPr>
          <w:rFonts w:asciiTheme="majorHAnsi" w:hAnsiTheme="majorHAnsi"/>
          <w:spacing w:val="1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global máximo</w:t>
      </w:r>
      <w:r>
        <w:rPr>
          <w:rFonts w:asciiTheme="majorHAnsi" w:hAnsiTheme="majorHAnsi"/>
          <w:spacing w:val="1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estimado</w:t>
      </w:r>
      <w:r>
        <w:rPr>
          <w:rFonts w:asciiTheme="majorHAnsi" w:hAnsiTheme="majorHAnsi"/>
          <w:spacing w:val="1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e</w:t>
      </w:r>
      <w:r>
        <w:rPr>
          <w:rFonts w:asciiTheme="majorHAnsi" w:hAnsiTheme="majorHAnsi"/>
          <w:spacing w:val="1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admitido</w:t>
      </w:r>
      <w:r>
        <w:rPr>
          <w:rFonts w:asciiTheme="majorHAnsi" w:hAnsiTheme="majorHAnsi"/>
          <w:spacing w:val="1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pela</w:t>
      </w:r>
      <w:r>
        <w:rPr>
          <w:rFonts w:asciiTheme="majorHAnsi" w:hAnsiTheme="majorHAnsi"/>
          <w:spacing w:val="1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Administração para o</w:t>
      </w:r>
      <w:r>
        <w:rPr>
          <w:rFonts w:asciiTheme="majorHAnsi" w:hAnsiTheme="majorHAnsi"/>
          <w:spacing w:val="1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objeto</w:t>
      </w:r>
      <w:r>
        <w:rPr>
          <w:rFonts w:asciiTheme="majorHAnsi" w:hAnsiTheme="majorHAnsi"/>
          <w:spacing w:val="6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deste</w:t>
      </w:r>
      <w:r>
        <w:rPr>
          <w:rFonts w:asciiTheme="majorHAnsi" w:hAnsiTheme="majorHAnsi"/>
          <w:spacing w:val="6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certame</w:t>
      </w:r>
      <w:r>
        <w:rPr>
          <w:rFonts w:asciiTheme="majorHAnsi" w:hAnsiTheme="majorHAnsi"/>
          <w:spacing w:val="7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não</w:t>
      </w:r>
      <w:r>
        <w:rPr>
          <w:rFonts w:asciiTheme="majorHAnsi" w:hAnsiTheme="majorHAnsi"/>
          <w:spacing w:val="4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poderá</w:t>
      </w:r>
      <w:r>
        <w:rPr>
          <w:rFonts w:asciiTheme="majorHAnsi" w:hAnsiTheme="majorHAnsi"/>
          <w:spacing w:val="-3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ser</w:t>
      </w:r>
      <w:r>
        <w:rPr>
          <w:rFonts w:asciiTheme="majorHAnsi" w:hAnsiTheme="majorHAnsi"/>
          <w:spacing w:val="5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superior</w:t>
      </w:r>
      <w:r>
        <w:rPr>
          <w:rFonts w:asciiTheme="majorHAnsi" w:hAnsiTheme="majorHAnsi"/>
          <w:spacing w:val="16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a</w:t>
      </w:r>
      <w:r>
        <w:rPr>
          <w:rFonts w:asciiTheme="majorHAnsi" w:hAnsiTheme="majorHAnsi"/>
          <w:spacing w:val="-4"/>
          <w:w w:val="105"/>
          <w:sz w:val="18"/>
          <w:szCs w:val="18"/>
        </w:rPr>
        <w:t xml:space="preserve"> </w:t>
      </w:r>
      <w:r>
        <w:rPr>
          <w:rFonts w:asciiTheme="majorHAnsi" w:hAnsiTheme="majorHAnsi"/>
          <w:w w:val="105"/>
          <w:sz w:val="18"/>
          <w:szCs w:val="18"/>
        </w:rPr>
        <w:t>R$</w:t>
      </w:r>
      <w:r>
        <w:rPr>
          <w:rFonts w:asciiTheme="majorHAnsi" w:hAnsiTheme="majorHAnsi"/>
          <w:spacing w:val="2"/>
          <w:w w:val="105"/>
          <w:sz w:val="18"/>
          <w:szCs w:val="18"/>
        </w:rPr>
        <w:t xml:space="preserve"> </w:t>
      </w:r>
      <w:r>
        <w:rPr>
          <w:rFonts w:eastAsiaTheme="minorHAnsi" w:cs="Times-Bold"/>
          <w:bCs/>
          <w:sz w:val="18"/>
          <w:szCs w:val="18"/>
          <w:lang w:val="pt-BR"/>
        </w:rPr>
        <w:t xml:space="preserve">1.160.429,21(um milhão cento e sessenta mil quatrocentos e vinte e nove reais e vinte e um centavos). </w:t>
      </w:r>
      <w:r>
        <w:rPr>
          <w:rFonts w:asciiTheme="majorHAnsi" w:hAnsiTheme="majorHAnsi"/>
          <w:w w:val="105"/>
          <w:sz w:val="18"/>
          <w:szCs w:val="18"/>
        </w:rPr>
        <w:t>Os valores unitários que compõem o preço global não poderão ser superiores àqueles constantes na planilha orçamentária emitida por esta prefeitura, conforme disposto no artigo 59, §3º da Lei 14.133/2021.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CF1A47" w:rsidRPr="00CF1A47" w:rsidRDefault="00AF4161" w:rsidP="00CF1A47">
      <w:pPr>
        <w:pStyle w:val="SemEspaamento"/>
        <w:jc w:val="both"/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5.7. </w:t>
      </w:r>
      <w:r w:rsidR="00CF1A47" w:rsidRPr="00CF1A47">
        <w:rPr>
          <w:sz w:val="18"/>
          <w:szCs w:val="18"/>
        </w:rPr>
        <w:t>Será desclassificada a proposta que, mesmo após a etapa de lances, apresente valor global</w:t>
      </w:r>
      <w:r w:rsidR="00CF1A47" w:rsidRPr="00CF1A47">
        <w:rPr>
          <w:spacing w:val="13"/>
          <w:sz w:val="18"/>
          <w:szCs w:val="18"/>
        </w:rPr>
        <w:t xml:space="preserve"> </w:t>
      </w:r>
      <w:r w:rsidR="00CF1A47" w:rsidRPr="00CF1A47">
        <w:rPr>
          <w:sz w:val="18"/>
          <w:szCs w:val="18"/>
        </w:rPr>
        <w:t>superior</w:t>
      </w:r>
      <w:r w:rsidR="00CF1A47" w:rsidRPr="00CF1A47">
        <w:rPr>
          <w:spacing w:val="20"/>
          <w:sz w:val="18"/>
          <w:szCs w:val="18"/>
        </w:rPr>
        <w:t xml:space="preserve"> </w:t>
      </w:r>
      <w:r w:rsidR="00CF1A47" w:rsidRPr="00CF1A47">
        <w:rPr>
          <w:sz w:val="18"/>
          <w:szCs w:val="18"/>
        </w:rPr>
        <w:t>ao</w:t>
      </w:r>
      <w:r w:rsidR="00CF1A47" w:rsidRPr="00CF1A47">
        <w:rPr>
          <w:spacing w:val="5"/>
          <w:sz w:val="18"/>
          <w:szCs w:val="18"/>
        </w:rPr>
        <w:t xml:space="preserve"> </w:t>
      </w:r>
      <w:r w:rsidR="00CF1A47" w:rsidRPr="00CF1A47">
        <w:rPr>
          <w:sz w:val="18"/>
          <w:szCs w:val="18"/>
        </w:rPr>
        <w:t>estabelecido</w:t>
      </w:r>
      <w:r w:rsidR="00CF1A47" w:rsidRPr="00CF1A47">
        <w:rPr>
          <w:spacing w:val="23"/>
          <w:sz w:val="18"/>
          <w:szCs w:val="18"/>
        </w:rPr>
        <w:t xml:space="preserve"> </w:t>
      </w:r>
      <w:r w:rsidR="00CF1A47" w:rsidRPr="00CF1A47">
        <w:rPr>
          <w:sz w:val="18"/>
          <w:szCs w:val="18"/>
        </w:rPr>
        <w:t>pelo</w:t>
      </w:r>
      <w:r w:rsidR="00CF1A47" w:rsidRPr="00CF1A47">
        <w:rPr>
          <w:spacing w:val="12"/>
          <w:sz w:val="18"/>
          <w:szCs w:val="18"/>
        </w:rPr>
        <w:t xml:space="preserve"> </w:t>
      </w:r>
      <w:proofErr w:type="gramStart"/>
      <w:r w:rsidR="00CF1A47" w:rsidRPr="00CF1A47">
        <w:rPr>
          <w:sz w:val="18"/>
          <w:szCs w:val="18"/>
        </w:rPr>
        <w:t>Município, assim como os valores unitários que o compõem, detalhados em planilha</w:t>
      </w:r>
      <w:proofErr w:type="gramEnd"/>
      <w:r w:rsidR="00CF1A47" w:rsidRPr="00CF1A47">
        <w:rPr>
          <w:sz w:val="18"/>
          <w:szCs w:val="18"/>
        </w:rPr>
        <w:t xml:space="preserve"> a ser apresentada nos termos do subitem 10.2.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6. Habilitação</w:t>
      </w:r>
    </w:p>
    <w:p w:rsidR="00F519E8" w:rsidRDefault="00F519E8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6.1. Para habilitação, serão exigidos do licitante vencedor, os documentos abaixo, necessários e suficientes para demonstrar a sua capacidade em realizar o objeto desta licitação, nos termos dos artigos 62 a 70 da Lei 14.133/2021.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6.2. Habilitação</w:t>
      </w:r>
      <w:r>
        <w:rPr>
          <w:rFonts w:asciiTheme="majorHAnsi" w:hAnsiTheme="majorHAnsi"/>
          <w:b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Jurídica</w:t>
      </w:r>
    </w:p>
    <w:p w:rsidR="00F519E8" w:rsidRDefault="00F519E8">
      <w:pPr>
        <w:pStyle w:val="SemEspaamento"/>
        <w:rPr>
          <w:rFonts w:asciiTheme="majorHAnsi" w:hAnsiTheme="majorHAnsi"/>
          <w:b/>
          <w:sz w:val="18"/>
          <w:szCs w:val="18"/>
        </w:rPr>
      </w:pPr>
    </w:p>
    <w:p w:rsidR="00F519E8" w:rsidRDefault="00AF4161">
      <w:pPr>
        <w:pStyle w:val="SemEspaamen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a) cópia do registro comercial, no caso de empresa individual;</w:t>
      </w:r>
    </w:p>
    <w:p w:rsidR="00F519E8" w:rsidRDefault="00AF4161">
      <w:pPr>
        <w:pStyle w:val="SemEspaamento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b)</w:t>
      </w:r>
      <w:proofErr w:type="gramEnd"/>
      <w:r>
        <w:rPr>
          <w:rFonts w:asciiTheme="majorHAnsi" w:hAnsiTheme="majorHAnsi"/>
          <w:sz w:val="18"/>
          <w:szCs w:val="18"/>
        </w:rPr>
        <w:t xml:space="preserve">cópia do ato constitutivo, estatuto ou contrato social em vigor, devidamente registrado, em se tratando de sociedades comerciais, </w:t>
      </w:r>
      <w:r>
        <w:rPr>
          <w:rFonts w:asciiTheme="majorHAnsi" w:hAnsiTheme="majorHAnsi"/>
          <w:sz w:val="18"/>
          <w:szCs w:val="18"/>
        </w:rPr>
        <w:lastRenderedPageBreak/>
        <w:t>e, no caso de sociedade por ações, acompanhado de documentos de eleição de seus administradores;</w:t>
      </w:r>
    </w:p>
    <w:p w:rsidR="00F519E8" w:rsidRDefault="00AF4161">
      <w:pPr>
        <w:pStyle w:val="SemEspaamento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c)</w:t>
      </w:r>
      <w:proofErr w:type="gramEnd"/>
      <w:r>
        <w:rPr>
          <w:rFonts w:asciiTheme="majorHAnsi" w:hAnsiTheme="majorHAnsi"/>
          <w:sz w:val="18"/>
          <w:szCs w:val="18"/>
        </w:rPr>
        <w:t>cópia do decreto de autorização, em se tratando de empresa ou sociedade estrangeira em funcionamento no País, e ato de registro ou autorização para funcionamento expedido pelo órgão competente, quando a atividade assim o exigir.</w:t>
      </w:r>
    </w:p>
    <w:p w:rsidR="00F519E8" w:rsidRDefault="00F519E8">
      <w:pPr>
        <w:pStyle w:val="SemEspaamento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6.2.1. Os documentos acima deverão estar acompanhados de todas as alterações ou da consolidação respectiva.</w:t>
      </w:r>
    </w:p>
    <w:p w:rsidR="00F519E8" w:rsidRDefault="00F519E8">
      <w:pPr>
        <w:pStyle w:val="SemEspaamento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b/>
          <w:sz w:val="18"/>
          <w:szCs w:val="18"/>
          <w:lang w:val="pt-BR"/>
        </w:rPr>
      </w:pPr>
      <w:r>
        <w:rPr>
          <w:rFonts w:asciiTheme="majorHAnsi" w:hAnsiTheme="majorHAnsi"/>
          <w:b/>
          <w:sz w:val="18"/>
          <w:szCs w:val="18"/>
          <w:lang w:val="pt-BR"/>
        </w:rPr>
        <w:t xml:space="preserve">6.3. Habilitação fiscal, social e </w:t>
      </w:r>
      <w:proofErr w:type="gramStart"/>
      <w:r>
        <w:rPr>
          <w:rFonts w:asciiTheme="majorHAnsi" w:hAnsiTheme="majorHAnsi"/>
          <w:b/>
          <w:sz w:val="18"/>
          <w:szCs w:val="18"/>
          <w:lang w:val="pt-BR"/>
        </w:rPr>
        <w:t>trabalhista</w:t>
      </w:r>
      <w:proofErr w:type="gramEnd"/>
    </w:p>
    <w:p w:rsidR="00F519E8" w:rsidRDefault="00F519E8">
      <w:pPr>
        <w:pStyle w:val="SemEspaamento"/>
        <w:jc w:val="both"/>
        <w:rPr>
          <w:rFonts w:asciiTheme="majorHAnsi" w:hAnsiTheme="majorHAnsi"/>
          <w:b/>
          <w:sz w:val="18"/>
          <w:szCs w:val="18"/>
          <w:lang w:val="pt-BR"/>
        </w:rPr>
      </w:pPr>
    </w:p>
    <w:p w:rsidR="00F519E8" w:rsidRDefault="00AF4161">
      <w:pPr>
        <w:pStyle w:val="SemEspaamento"/>
        <w:jc w:val="both"/>
        <w:rPr>
          <w:rFonts w:asciiTheme="majorHAnsi" w:hAnsiTheme="majorHAnsi" w:cs="Arial"/>
          <w:sz w:val="18"/>
          <w:szCs w:val="18"/>
          <w:lang w:val="pt-BR"/>
        </w:rPr>
      </w:pPr>
      <w:r>
        <w:rPr>
          <w:rFonts w:asciiTheme="majorHAnsi" w:hAnsiTheme="majorHAnsi"/>
          <w:sz w:val="18"/>
          <w:szCs w:val="18"/>
          <w:lang w:val="pt-BR"/>
        </w:rPr>
        <w:t xml:space="preserve">a) </w:t>
      </w:r>
      <w:r>
        <w:rPr>
          <w:rFonts w:cs="Arial"/>
          <w:sz w:val="18"/>
          <w:szCs w:val="18"/>
          <w:lang w:val="pt-BR"/>
        </w:rPr>
        <w:t>Prova de inscrição no Cadastro Nacional de Pessoa Jurídica (</w:t>
      </w:r>
      <w:r>
        <w:rPr>
          <w:rFonts w:asciiTheme="majorHAnsi" w:hAnsiTheme="majorHAnsi"/>
          <w:sz w:val="18"/>
          <w:szCs w:val="18"/>
          <w:lang w:val="pt-BR"/>
        </w:rPr>
        <w:t>CNPJ</w:t>
      </w:r>
      <w:r>
        <w:rPr>
          <w:rFonts w:cs="Arial"/>
          <w:sz w:val="18"/>
          <w:szCs w:val="18"/>
          <w:lang w:val="pt-BR"/>
        </w:rPr>
        <w:t>);</w:t>
      </w:r>
    </w:p>
    <w:p w:rsidR="00F519E8" w:rsidRDefault="00AF4161">
      <w:pPr>
        <w:pStyle w:val="SemEspaamento"/>
        <w:jc w:val="both"/>
        <w:rPr>
          <w:rFonts w:asciiTheme="majorHAnsi" w:hAnsiTheme="majorHAnsi" w:cs="Arial"/>
          <w:sz w:val="18"/>
          <w:szCs w:val="18"/>
          <w:lang w:val="pt-BR"/>
        </w:rPr>
      </w:pPr>
      <w:r>
        <w:rPr>
          <w:rFonts w:asciiTheme="majorHAnsi" w:hAnsiTheme="majorHAnsi"/>
          <w:sz w:val="18"/>
          <w:szCs w:val="18"/>
          <w:lang w:val="pt-BR"/>
        </w:rPr>
        <w:t xml:space="preserve">b) </w:t>
      </w:r>
      <w:r>
        <w:rPr>
          <w:rFonts w:cs="Arial"/>
          <w:sz w:val="18"/>
          <w:szCs w:val="18"/>
          <w:lang w:val="pt-BR"/>
        </w:rPr>
        <w:t xml:space="preserve">Prova de </w:t>
      </w:r>
      <w:r>
        <w:rPr>
          <w:rFonts w:asciiTheme="majorHAnsi" w:hAnsiTheme="majorHAnsi"/>
          <w:sz w:val="18"/>
          <w:szCs w:val="18"/>
          <w:lang w:val="pt-BR"/>
        </w:rPr>
        <w:t xml:space="preserve">inscrição no cadastro de contribuintes </w:t>
      </w:r>
      <w:r>
        <w:rPr>
          <w:rFonts w:cs="Arial"/>
          <w:sz w:val="18"/>
          <w:szCs w:val="18"/>
          <w:lang w:val="pt-BR"/>
        </w:rPr>
        <w:t xml:space="preserve">estadual e/ou municipal, se </w:t>
      </w:r>
      <w:proofErr w:type="gramStart"/>
      <w:r>
        <w:rPr>
          <w:rFonts w:cs="Arial"/>
          <w:sz w:val="18"/>
          <w:szCs w:val="18"/>
          <w:lang w:val="pt-BR"/>
        </w:rPr>
        <w:t>houver,</w:t>
      </w:r>
      <w:proofErr w:type="gramEnd"/>
      <w:r>
        <w:rPr>
          <w:rFonts w:cs="Arial"/>
          <w:sz w:val="18"/>
          <w:szCs w:val="18"/>
          <w:lang w:val="pt-BR"/>
        </w:rPr>
        <w:t xml:space="preserve"> relativo ao domicílio ou sede do licitante, pertinente ao seu ramo de atividade e compatível com o objeto contratual;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  <w:lang w:val="pt-BR"/>
        </w:rPr>
      </w:pPr>
      <w:r>
        <w:rPr>
          <w:rFonts w:asciiTheme="majorHAnsi" w:hAnsiTheme="majorHAnsi"/>
          <w:sz w:val="18"/>
          <w:szCs w:val="18"/>
          <w:lang w:val="pt-BR"/>
        </w:rPr>
        <w:t>c) Prova de regularidade para com a Fazenda Federal, Estadual e Municipal do domicílio ou sede do licitante</w:t>
      </w:r>
      <w:r>
        <w:rPr>
          <w:rFonts w:cs="Arial"/>
          <w:sz w:val="18"/>
          <w:szCs w:val="18"/>
          <w:lang w:val="pt-BR"/>
        </w:rPr>
        <w:t>, através de certidões expedidas Pelos órgãos competentes, que estejam dentro do prazo de</w:t>
      </w:r>
      <w:r>
        <w:rPr>
          <w:rFonts w:asciiTheme="majorHAnsi" w:hAnsiTheme="majorHAnsi"/>
          <w:sz w:val="18"/>
          <w:szCs w:val="18"/>
          <w:lang w:val="pt-BR"/>
        </w:rPr>
        <w:t xml:space="preserve"> </w:t>
      </w:r>
      <w:r>
        <w:rPr>
          <w:rFonts w:cs="Arial"/>
          <w:sz w:val="18"/>
          <w:szCs w:val="18"/>
          <w:lang w:val="pt-BR"/>
        </w:rPr>
        <w:t>validade, expresso na própria certidão ou, na hipótese das certidões não trazerem o prazo de</w:t>
      </w:r>
      <w:r>
        <w:rPr>
          <w:rFonts w:asciiTheme="majorHAnsi" w:hAnsiTheme="majorHAnsi"/>
          <w:sz w:val="18"/>
          <w:szCs w:val="18"/>
          <w:lang w:val="pt-BR"/>
        </w:rPr>
        <w:t xml:space="preserve"> </w:t>
      </w:r>
      <w:r>
        <w:rPr>
          <w:rFonts w:cs="Arial"/>
          <w:sz w:val="18"/>
          <w:szCs w:val="18"/>
          <w:lang w:val="pt-BR"/>
        </w:rPr>
        <w:t xml:space="preserve">validade, que elas tenham sido expedidas há, no máximo, </w:t>
      </w:r>
      <w:proofErr w:type="gramStart"/>
      <w:r>
        <w:rPr>
          <w:rFonts w:cs="Arial"/>
          <w:sz w:val="18"/>
          <w:szCs w:val="18"/>
          <w:lang w:val="pt-BR"/>
        </w:rPr>
        <w:t>90 (noventa) dias, composta</w:t>
      </w:r>
      <w:proofErr w:type="gramEnd"/>
      <w:r>
        <w:rPr>
          <w:rFonts w:cs="Arial"/>
          <w:sz w:val="18"/>
          <w:szCs w:val="18"/>
          <w:lang w:val="pt-BR"/>
        </w:rPr>
        <w:t xml:space="preserve"> de:</w:t>
      </w:r>
    </w:p>
    <w:p w:rsidR="00F519E8" w:rsidRDefault="00AF4161">
      <w:pPr>
        <w:pStyle w:val="SemEspaamento"/>
        <w:jc w:val="both"/>
        <w:rPr>
          <w:rFonts w:asciiTheme="majorHAnsi" w:hAnsiTheme="majorHAnsi"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c </w:t>
      </w:r>
      <w:proofErr w:type="gramStart"/>
      <w:r>
        <w:rPr>
          <w:rFonts w:cs="Arial"/>
          <w:sz w:val="18"/>
          <w:szCs w:val="18"/>
          <w:lang w:val="pt-BR"/>
        </w:rPr>
        <w:t>1</w:t>
      </w:r>
      <w:proofErr w:type="gramEnd"/>
      <w:r>
        <w:rPr>
          <w:rFonts w:cs="Arial"/>
          <w:sz w:val="18"/>
          <w:szCs w:val="18"/>
          <w:lang w:val="pt-BR"/>
        </w:rPr>
        <w:t>) Certidão negativa de débito relativa aos tributos federais e à dívida ativa da união, nela abrangidas as contribuições sociais administradas pela Secretaria da Receita Federal;</w:t>
      </w:r>
    </w:p>
    <w:p w:rsidR="00F519E8" w:rsidRDefault="00AF4161">
      <w:pPr>
        <w:pStyle w:val="SemEspaamento"/>
        <w:jc w:val="both"/>
        <w:rPr>
          <w:rFonts w:asciiTheme="majorHAnsi" w:hAnsiTheme="majorHAnsi"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c </w:t>
      </w:r>
      <w:proofErr w:type="gramStart"/>
      <w:r>
        <w:rPr>
          <w:rFonts w:cs="Arial"/>
          <w:sz w:val="18"/>
          <w:szCs w:val="18"/>
          <w:lang w:val="pt-BR"/>
        </w:rPr>
        <w:t>2</w:t>
      </w:r>
      <w:proofErr w:type="gramEnd"/>
      <w:r>
        <w:rPr>
          <w:rFonts w:cs="Arial"/>
          <w:sz w:val="18"/>
          <w:szCs w:val="18"/>
          <w:lang w:val="pt-BR"/>
        </w:rPr>
        <w:t>) Certidão Negativa expedida pela Secretaria da Fazenda do Estado;</w:t>
      </w:r>
    </w:p>
    <w:p w:rsidR="00F519E8" w:rsidRDefault="00AF4161">
      <w:pPr>
        <w:pStyle w:val="SemEspaamento"/>
        <w:jc w:val="both"/>
        <w:rPr>
          <w:rFonts w:asciiTheme="majorHAnsi" w:hAnsiTheme="majorHAnsi"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c </w:t>
      </w:r>
      <w:proofErr w:type="gramStart"/>
      <w:r>
        <w:rPr>
          <w:rFonts w:cs="Arial"/>
          <w:sz w:val="18"/>
          <w:szCs w:val="18"/>
          <w:lang w:val="pt-BR"/>
        </w:rPr>
        <w:t>3</w:t>
      </w:r>
      <w:proofErr w:type="gramEnd"/>
      <w:r>
        <w:rPr>
          <w:rFonts w:cs="Arial"/>
          <w:sz w:val="18"/>
          <w:szCs w:val="18"/>
          <w:lang w:val="pt-BR"/>
        </w:rPr>
        <w:t>) Certidão Negativa expedida pela Prefeitura Municipal da sede do licitante.</w:t>
      </w:r>
    </w:p>
    <w:p w:rsidR="00F519E8" w:rsidRDefault="00AF4161">
      <w:pPr>
        <w:pStyle w:val="SemEspaamento"/>
        <w:jc w:val="both"/>
        <w:rPr>
          <w:rFonts w:asciiTheme="majorHAnsi" w:hAnsiTheme="majorHAnsi" w:cs="Arial"/>
          <w:sz w:val="18"/>
          <w:szCs w:val="18"/>
          <w:lang w:val="pt-BR"/>
        </w:rPr>
      </w:pPr>
      <w:r>
        <w:rPr>
          <w:rFonts w:asciiTheme="majorHAnsi" w:hAnsiTheme="majorHAnsi"/>
          <w:sz w:val="18"/>
          <w:szCs w:val="18"/>
          <w:lang w:val="pt-BR"/>
        </w:rPr>
        <w:t xml:space="preserve">d) </w:t>
      </w:r>
      <w:r>
        <w:rPr>
          <w:rFonts w:cs="Arial"/>
          <w:sz w:val="18"/>
          <w:szCs w:val="18"/>
          <w:lang w:val="pt-BR"/>
        </w:rPr>
        <w:t>Prova de regularidade (CRF) junto ao Fundo de Garantia por Tempo de Serviço (</w:t>
      </w:r>
      <w:r>
        <w:rPr>
          <w:rFonts w:asciiTheme="majorHAnsi" w:hAnsiTheme="majorHAnsi"/>
          <w:sz w:val="18"/>
          <w:szCs w:val="18"/>
          <w:lang w:val="pt-BR"/>
        </w:rPr>
        <w:t>FGTS</w:t>
      </w:r>
      <w:r>
        <w:rPr>
          <w:rFonts w:cs="Arial"/>
          <w:sz w:val="18"/>
          <w:szCs w:val="18"/>
          <w:lang w:val="pt-BR"/>
        </w:rPr>
        <w:t>), dentro do seu período de validade.</w:t>
      </w:r>
    </w:p>
    <w:p w:rsidR="00F519E8" w:rsidRDefault="00AF4161">
      <w:pPr>
        <w:pStyle w:val="SemEspaamento"/>
        <w:jc w:val="both"/>
        <w:rPr>
          <w:rFonts w:asciiTheme="majorHAnsi" w:hAnsiTheme="majorHAnsi" w:cs="Arial"/>
          <w:sz w:val="18"/>
          <w:szCs w:val="18"/>
          <w:lang w:val="pt-BR"/>
        </w:rPr>
      </w:pPr>
      <w:r>
        <w:rPr>
          <w:rFonts w:asciiTheme="majorHAnsi" w:hAnsiTheme="majorHAnsi"/>
          <w:sz w:val="18"/>
          <w:szCs w:val="18"/>
          <w:lang w:val="pt-BR"/>
        </w:rPr>
        <w:t xml:space="preserve">e) </w:t>
      </w:r>
      <w:r>
        <w:rPr>
          <w:rFonts w:cs="Arial"/>
          <w:sz w:val="18"/>
          <w:szCs w:val="18"/>
          <w:lang w:val="pt-BR"/>
        </w:rPr>
        <w:t xml:space="preserve">Prova de inexistência de </w:t>
      </w:r>
      <w:r>
        <w:rPr>
          <w:rFonts w:asciiTheme="majorHAnsi" w:hAnsiTheme="majorHAnsi"/>
          <w:sz w:val="18"/>
          <w:szCs w:val="18"/>
          <w:lang w:val="pt-BR"/>
        </w:rPr>
        <w:t>débitos inadimplidos perante a Justiça do Trabalho</w:t>
      </w:r>
      <w:r>
        <w:rPr>
          <w:rFonts w:cs="Arial"/>
          <w:sz w:val="18"/>
          <w:szCs w:val="18"/>
          <w:lang w:val="pt-BR"/>
        </w:rPr>
        <w:t>, mediante a apresentação de certidão negativa, nos termos do Título VII-A da Consolidação das Leis do Trabalho, aprovada pelo Decreto-Lei no 5.452, de 1º de maio de 1943.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6.4. Habilitação Econômico-financeira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a) Balanço Patrimonial, demonstração de resultado de exercício e demais demonstrações Contábeis dos </w:t>
      </w:r>
      <w:proofErr w:type="gramStart"/>
      <w:r>
        <w:rPr>
          <w:sz w:val="18"/>
          <w:szCs w:val="18"/>
          <w:lang w:val="pt-BR"/>
        </w:rPr>
        <w:t>2</w:t>
      </w:r>
      <w:proofErr w:type="gramEnd"/>
      <w:r>
        <w:rPr>
          <w:sz w:val="18"/>
          <w:szCs w:val="18"/>
          <w:lang w:val="pt-BR"/>
        </w:rPr>
        <w:t xml:space="preserve"> (dois) últimos exercícios sociais devidamente autenticados na Junta Comercial, ou no Sistema Público de Escrituração Digital – SPED. Os documentos aqui limitar-se-ão ao último exercício no caso de a pessoa jurídica ter sido constituída há menos de </w:t>
      </w:r>
      <w:proofErr w:type="gramStart"/>
      <w:r>
        <w:rPr>
          <w:sz w:val="18"/>
          <w:szCs w:val="18"/>
          <w:lang w:val="pt-BR"/>
        </w:rPr>
        <w:t>2</w:t>
      </w:r>
      <w:proofErr w:type="gramEnd"/>
      <w:r>
        <w:rPr>
          <w:sz w:val="18"/>
          <w:szCs w:val="18"/>
          <w:lang w:val="pt-BR"/>
        </w:rPr>
        <w:t xml:space="preserve"> (dois) anos.</w:t>
      </w:r>
    </w:p>
    <w:p w:rsidR="00F519E8" w:rsidRDefault="00F519E8">
      <w:pPr>
        <w:pStyle w:val="SemEspaamento"/>
        <w:jc w:val="both"/>
        <w:rPr>
          <w:sz w:val="18"/>
          <w:szCs w:val="18"/>
          <w:lang w:val="pt-BR"/>
        </w:rPr>
      </w:pP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>b) 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empresas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menos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de </w:t>
      </w:r>
      <w:proofErr w:type="gramStart"/>
      <w:r>
        <w:rPr>
          <w:sz w:val="18"/>
          <w:szCs w:val="18"/>
        </w:rPr>
        <w:t>1</w:t>
      </w:r>
      <w:proofErr w:type="gramEnd"/>
      <w:r>
        <w:rPr>
          <w:spacing w:val="1"/>
          <w:sz w:val="18"/>
          <w:szCs w:val="18"/>
        </w:rPr>
        <w:t xml:space="preserve"> (</w:t>
      </w:r>
      <w:r>
        <w:rPr>
          <w:sz w:val="18"/>
          <w:szCs w:val="18"/>
        </w:rPr>
        <w:t>um)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exercício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financeiro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devem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cumprir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exigência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 letra “a”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mediante apresentação de Balanço de Abertura ou do último Balanço Patrimonial levantado, conforme </w:t>
      </w:r>
      <w:r>
        <w:rPr>
          <w:spacing w:val="-46"/>
          <w:sz w:val="18"/>
          <w:szCs w:val="18"/>
        </w:rPr>
        <w:t xml:space="preserve">  </w:t>
      </w:r>
      <w:r>
        <w:rPr>
          <w:sz w:val="18"/>
          <w:szCs w:val="18"/>
        </w:rPr>
        <w:t>o caso.</w:t>
      </w:r>
    </w:p>
    <w:p w:rsidR="00F519E8" w:rsidRDefault="00F519E8">
      <w:pPr>
        <w:pStyle w:val="SemEspaamento"/>
        <w:jc w:val="both"/>
        <w:rPr>
          <w:sz w:val="18"/>
          <w:szCs w:val="18"/>
        </w:rPr>
      </w:pP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>c) Serão considerados aceitos como na forma da Lei o Balanço Patrimonial (inclusive o de abertura) e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demonstrações contábeis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assim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apresentados:</w:t>
      </w: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) No caso de sociedade por ações, publicado em jornal oficial ou em jornal de grande circulação ou do </w:t>
      </w:r>
      <w:r>
        <w:rPr>
          <w:spacing w:val="-46"/>
          <w:sz w:val="18"/>
          <w:szCs w:val="18"/>
        </w:rPr>
        <w:t xml:space="preserve">  </w:t>
      </w:r>
      <w:r>
        <w:rPr>
          <w:sz w:val="18"/>
          <w:szCs w:val="18"/>
        </w:rPr>
        <w:t>registro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na Junta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Comercial;</w:t>
      </w: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 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>) No caso das demais sociedades empresárias, o balanço deverá ser acompanhado dos termos 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abertura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encerramento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Livro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Diário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estes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termos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devidamente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registrados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48"/>
          <w:sz w:val="18"/>
          <w:szCs w:val="18"/>
        </w:rPr>
        <w:t xml:space="preserve"> </w:t>
      </w:r>
      <w:r>
        <w:rPr>
          <w:sz w:val="18"/>
          <w:szCs w:val="18"/>
        </w:rPr>
        <w:t>Junta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Comercial - constando ainda, no balanço, o número do Livro Diário e das folhas nos quais se acha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transcrito ou autenticada na junta comercial, devendo tanto o balanço quanto os termos ser assinados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por contador registrado no Conselho Regional de Contabilidade e pelo titular ou representante legal da 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empresa;</w:t>
      </w: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 </w:t>
      </w:r>
      <w:proofErr w:type="gramStart"/>
      <w:r>
        <w:rPr>
          <w:sz w:val="18"/>
          <w:szCs w:val="18"/>
        </w:rPr>
        <w:t>3</w:t>
      </w:r>
      <w:proofErr w:type="gramEnd"/>
      <w:r>
        <w:rPr>
          <w:sz w:val="18"/>
          <w:szCs w:val="18"/>
        </w:rPr>
        <w:t>) No caso de empresa recém-constituída (há menos de 1 um ano), deverá ser apresentado o balanço 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abertura acompanhado dos termos de abertura e de encerramento devidamente </w:t>
      </w:r>
      <w:r>
        <w:rPr>
          <w:sz w:val="18"/>
          <w:szCs w:val="18"/>
          <w:lang w:val="pt-BR"/>
        </w:rPr>
        <w:t>registrados</w:t>
      </w:r>
      <w:r>
        <w:rPr>
          <w:sz w:val="18"/>
          <w:szCs w:val="18"/>
        </w:rPr>
        <w:t xml:space="preserve"> na Junta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Comercial, constando no balanço o número do Livro e das folhas nos quais se acha transcrito ou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autenticado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7"/>
          <w:sz w:val="18"/>
          <w:szCs w:val="18"/>
        </w:rPr>
        <w:t xml:space="preserve"> J</w:t>
      </w:r>
      <w:r>
        <w:rPr>
          <w:sz w:val="18"/>
          <w:szCs w:val="18"/>
        </w:rPr>
        <w:t>unta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Comercial,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devendo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assinado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por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contador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registrado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Conselho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Regional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Contabilidade 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titular ou representante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legal da empresa;</w:t>
      </w: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 </w:t>
      </w:r>
      <w:proofErr w:type="gramStart"/>
      <w:r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>) No caso de sociedade simples e cooperativa, o Balanço Patrimonial deverá ser inscrito no Cartório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Registro Civil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Pessoas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Jurídicas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assinado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contador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registrado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Conselho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Regional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Contabilidade e pelo titular ou representante legal da instituição, atendendo aos índices estabelecidos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neste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instrumento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convocatório.</w:t>
      </w:r>
    </w:p>
    <w:p w:rsidR="00F519E8" w:rsidRDefault="00F519E8">
      <w:pPr>
        <w:pStyle w:val="SemEspaamento"/>
        <w:jc w:val="both"/>
        <w:rPr>
          <w:sz w:val="18"/>
          <w:szCs w:val="18"/>
        </w:rPr>
      </w:pP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>d) 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documentos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contábeis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último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exercício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já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exigíveis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gerados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Sistema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Público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Escrituração Digital – SPED deverão estar acompanhados do Termo de Autenticação ou do Recibo 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Entrega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Escrituração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Contábil Digital.</w:t>
      </w:r>
    </w:p>
    <w:p w:rsidR="00F519E8" w:rsidRDefault="00F519E8">
      <w:pPr>
        <w:pStyle w:val="Corpodetexto"/>
        <w:spacing w:before="1"/>
        <w:ind w:right="-53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ind w:right="-53"/>
        <w:jc w:val="both"/>
        <w:rPr>
          <w:rFonts w:asciiTheme="majorHAnsi" w:hAnsiTheme="majorHAnsi"/>
          <w:color w:val="0D0D0D"/>
          <w:sz w:val="18"/>
          <w:szCs w:val="18"/>
        </w:rPr>
      </w:pPr>
      <w:r>
        <w:rPr>
          <w:rFonts w:asciiTheme="majorHAnsi" w:hAnsiTheme="majorHAnsi"/>
          <w:color w:val="0D0D0D"/>
          <w:sz w:val="18"/>
          <w:szCs w:val="18"/>
        </w:rPr>
        <w:t xml:space="preserve">Observação: Os documentos relativos </w:t>
      </w:r>
      <w:proofErr w:type="gramStart"/>
      <w:r>
        <w:rPr>
          <w:rFonts w:asciiTheme="majorHAnsi" w:hAnsiTheme="majorHAnsi"/>
          <w:color w:val="0D0D0D"/>
          <w:sz w:val="18"/>
          <w:szCs w:val="18"/>
        </w:rPr>
        <w:t>a</w:t>
      </w:r>
      <w:proofErr w:type="gramEnd"/>
      <w:r>
        <w:rPr>
          <w:rFonts w:asciiTheme="majorHAnsi" w:hAnsiTheme="majorHAnsi"/>
          <w:color w:val="0D0D0D"/>
          <w:sz w:val="18"/>
          <w:szCs w:val="18"/>
        </w:rPr>
        <w:t xml:space="preserve"> letra “a” deverão ser apresentados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contendo assinatura do titular ou representante legal da empresa proponente e do seu contador, ou,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mediante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publicação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no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Órgão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de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Imprensa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Oficial,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devendo,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neste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caso,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permitir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a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identificação do veículo e a data de sua publicação. A indicação do nome do contador e do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número</w:t>
      </w:r>
      <w:r>
        <w:rPr>
          <w:rFonts w:asciiTheme="majorHAnsi" w:hAnsiTheme="majorHAnsi"/>
          <w:color w:val="0D0D0D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do</w:t>
      </w:r>
      <w:r>
        <w:rPr>
          <w:rFonts w:asciiTheme="majorHAnsi" w:hAnsiTheme="majorHAnsi"/>
          <w:color w:val="0D0D0D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seu</w:t>
      </w:r>
      <w:r>
        <w:rPr>
          <w:rFonts w:asciiTheme="majorHAnsi" w:hAnsiTheme="majorHAnsi"/>
          <w:color w:val="0D0D0D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registro</w:t>
      </w:r>
      <w:r>
        <w:rPr>
          <w:rFonts w:asciiTheme="majorHAnsi" w:hAnsiTheme="majorHAnsi"/>
          <w:color w:val="0D0D0D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no</w:t>
      </w:r>
      <w:r>
        <w:rPr>
          <w:rFonts w:asciiTheme="majorHAnsi" w:hAnsiTheme="majorHAnsi"/>
          <w:color w:val="0D0D0D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Conselho</w:t>
      </w:r>
      <w:r>
        <w:rPr>
          <w:rFonts w:asciiTheme="majorHAnsi" w:hAnsiTheme="majorHAnsi"/>
          <w:color w:val="0D0D0D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Regional</w:t>
      </w:r>
      <w:r>
        <w:rPr>
          <w:rFonts w:asciiTheme="majorHAnsi" w:hAnsiTheme="majorHAnsi"/>
          <w:color w:val="0D0D0D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de</w:t>
      </w:r>
      <w:r>
        <w:rPr>
          <w:rFonts w:asciiTheme="majorHAnsi" w:hAnsiTheme="majorHAnsi"/>
          <w:color w:val="0D0D0D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Contabilidade</w:t>
      </w:r>
      <w:r>
        <w:rPr>
          <w:rFonts w:asciiTheme="majorHAnsi" w:hAnsiTheme="majorHAnsi"/>
          <w:color w:val="0D0D0D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-</w:t>
      </w:r>
      <w:r>
        <w:rPr>
          <w:rFonts w:asciiTheme="majorHAnsi" w:hAnsiTheme="majorHAnsi"/>
          <w:color w:val="0D0D0D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CRC -</w:t>
      </w:r>
      <w:r>
        <w:rPr>
          <w:rFonts w:asciiTheme="majorHAnsi" w:hAnsiTheme="majorHAnsi"/>
          <w:color w:val="0D0D0D"/>
          <w:spacing w:val="-2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color w:val="0D0D0D"/>
          <w:sz w:val="18"/>
          <w:szCs w:val="18"/>
        </w:rPr>
        <w:t>são</w:t>
      </w:r>
      <w:r>
        <w:rPr>
          <w:rFonts w:asciiTheme="majorHAnsi" w:hAnsiTheme="majorHAnsi"/>
          <w:color w:val="0D0D0D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color w:val="0D0D0D"/>
          <w:sz w:val="18"/>
          <w:szCs w:val="18"/>
        </w:rPr>
        <w:t>indispensáveis</w:t>
      </w:r>
      <w:proofErr w:type="gramEnd"/>
      <w:r>
        <w:rPr>
          <w:rFonts w:asciiTheme="majorHAnsi" w:hAnsiTheme="majorHAnsi"/>
          <w:color w:val="0D0D0D"/>
          <w:sz w:val="18"/>
          <w:szCs w:val="18"/>
        </w:rPr>
        <w:t>.</w:t>
      </w:r>
    </w:p>
    <w:p w:rsidR="00F519E8" w:rsidRDefault="00F519E8">
      <w:pPr>
        <w:rPr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color w:val="000000"/>
          <w:sz w:val="18"/>
          <w:szCs w:val="18"/>
          <w:lang w:val="pt-BR"/>
        </w:rPr>
        <w:t>e) É vedada a substituição do balanço por balancete ou balanço provisório.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hAnsiTheme="majorHAnsi"/>
          <w:sz w:val="18"/>
          <w:szCs w:val="18"/>
        </w:rPr>
      </w:pPr>
      <w:r>
        <w:rPr>
          <w:rFonts w:eastAsiaTheme="minorHAnsi" w:cs="Arial"/>
          <w:color w:val="000000"/>
          <w:sz w:val="18"/>
          <w:szCs w:val="18"/>
          <w:lang w:val="pt-BR"/>
        </w:rPr>
        <w:t xml:space="preserve">f) Prova de boa situação econômico-financeira da proponente comprovada </w:t>
      </w:r>
      <w:r>
        <w:rPr>
          <w:rFonts w:asciiTheme="majorHAnsi" w:hAnsiTheme="majorHAnsi"/>
          <w:sz w:val="18"/>
          <w:szCs w:val="18"/>
        </w:rPr>
        <w:t>através do alcance dos índices abaixo que serão apurados mediante aplicação da seguinte fórmula: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color w:val="FF0000"/>
          <w:sz w:val="18"/>
          <w:szCs w:val="18"/>
        </w:rPr>
        <w:t xml:space="preserve">                                               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AC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LIQUIDEZ CORRENTE: ------ = índice mínimo: 1,00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                             PC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AC + ARLP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LIQUIDEZ GERAL: ------------------ = índice mínimo: 1,00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PC + PELP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PC + PELP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GRAU DE ENDIVIDAMENTO: ----------------- = índice máximo: 1,00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AT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ONDE: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AC = Ativo Circulante 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AT= Ativo Total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PC = Passivo Circulante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ARLP = Ativo Realizável </w:t>
      </w:r>
      <w:proofErr w:type="gramStart"/>
      <w:r>
        <w:rPr>
          <w:rFonts w:asciiTheme="majorHAnsi" w:hAnsiTheme="majorHAnsi"/>
          <w:sz w:val="18"/>
          <w:szCs w:val="18"/>
        </w:rPr>
        <w:t>a Longo Prazo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PELP =Passível Exigível </w:t>
      </w:r>
      <w:proofErr w:type="gramStart"/>
      <w:r>
        <w:rPr>
          <w:rFonts w:asciiTheme="majorHAnsi" w:hAnsiTheme="majorHAnsi"/>
          <w:sz w:val="18"/>
          <w:szCs w:val="18"/>
        </w:rPr>
        <w:t>a Longo Prazo</w:t>
      </w:r>
      <w:proofErr w:type="gramEnd"/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FF0000"/>
          <w:sz w:val="18"/>
          <w:szCs w:val="18"/>
          <w:lang w:val="pt-BR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 </w:t>
      </w:r>
      <w:proofErr w:type="gramStart"/>
      <w:r>
        <w:rPr>
          <w:rFonts w:asciiTheme="majorHAnsi" w:hAnsiTheme="majorHAnsi"/>
          <w:sz w:val="18"/>
          <w:szCs w:val="18"/>
        </w:rPr>
        <w:t>1</w:t>
      </w:r>
      <w:proofErr w:type="gramEnd"/>
      <w:r>
        <w:rPr>
          <w:rFonts w:asciiTheme="majorHAnsi" w:hAnsiTheme="majorHAnsi"/>
          <w:sz w:val="18"/>
          <w:szCs w:val="18"/>
        </w:rPr>
        <w:t xml:space="preserve">) A proponente deverá apresentar declaração, assinada por profissional habilitado da área contábil, que ateste o atendimento pelo licitante dos índices econômicos acima previstos. </w:t>
      </w:r>
    </w:p>
    <w:p w:rsidR="00F519E8" w:rsidRDefault="00F519E8">
      <w:pPr>
        <w:pStyle w:val="SemEspaamento"/>
        <w:jc w:val="both"/>
        <w:rPr>
          <w:color w:val="FF0000"/>
          <w:sz w:val="17"/>
          <w:szCs w:val="17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CIDFont+F1"/>
          <w:sz w:val="18"/>
          <w:szCs w:val="18"/>
          <w:u w:val="single"/>
          <w:lang w:val="pt-BR"/>
        </w:rPr>
      </w:pPr>
      <w:r>
        <w:rPr>
          <w:rFonts w:asciiTheme="majorHAnsi" w:hAnsiTheme="majorHAnsi"/>
          <w:sz w:val="18"/>
          <w:szCs w:val="18"/>
          <w:u w:val="single"/>
        </w:rPr>
        <w:t>g) A proponente deverá comprovar um capital mínimo ou patrimônio líquido equivalente a 5% (cinco por cento) do valor estimado da contratação.</w:t>
      </w:r>
    </w:p>
    <w:p w:rsidR="00F519E8" w:rsidRDefault="00AF4161">
      <w:pPr>
        <w:tabs>
          <w:tab w:val="left" w:pos="722"/>
        </w:tabs>
        <w:spacing w:before="233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h) Certidão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Negativa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falência,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concordata,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recuperação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judicial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extrajudicial (Lei n° 11.101/2005), expedida pelo distribuidor da sede da empresa,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datado dos últimos 90(noventa) dias, ou que esteja dentro do prazo de validade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expresso</w:t>
      </w:r>
      <w:r>
        <w:rPr>
          <w:rFonts w:eastAsia="Arial" w:cs="Arial"/>
          <w:spacing w:val="1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na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própria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Certidão;</w:t>
      </w:r>
    </w:p>
    <w:p w:rsidR="00F519E8" w:rsidRDefault="00F519E8">
      <w:pPr>
        <w:widowControl/>
        <w:jc w:val="both"/>
        <w:rPr>
          <w:rFonts w:asciiTheme="majorHAnsi" w:eastAsiaTheme="minorHAnsi" w:hAnsiTheme="majorHAnsi" w:cs="CIDFont+F1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CIDFont+F1"/>
          <w:sz w:val="18"/>
          <w:szCs w:val="18"/>
          <w:lang w:val="pt-BR"/>
        </w:rPr>
      </w:pPr>
      <w:r>
        <w:rPr>
          <w:rFonts w:eastAsiaTheme="minorHAnsi" w:cs="CIDFont+F1"/>
          <w:sz w:val="18"/>
          <w:szCs w:val="18"/>
          <w:lang w:val="pt-BR"/>
        </w:rPr>
        <w:t xml:space="preserve">h </w:t>
      </w:r>
      <w:proofErr w:type="gramStart"/>
      <w:r>
        <w:rPr>
          <w:rFonts w:eastAsiaTheme="minorHAnsi" w:cs="CIDFont+F1"/>
          <w:sz w:val="18"/>
          <w:szCs w:val="18"/>
          <w:lang w:val="pt-BR"/>
        </w:rPr>
        <w:t>1</w:t>
      </w:r>
      <w:proofErr w:type="gramEnd"/>
      <w:r>
        <w:rPr>
          <w:rFonts w:eastAsiaTheme="minorHAnsi" w:cs="CIDFont+F1"/>
          <w:sz w:val="18"/>
          <w:szCs w:val="18"/>
          <w:lang w:val="pt-BR"/>
        </w:rPr>
        <w:t>) Caso o licitante esteja em recuperação judicial ou extrajudicial, deverá ser comprovado o acolhimento do plano de recuperação judicial ou a homologação do plano de recuperação extrajudicial, conforme o caso, sob pena de inabilitação.</w:t>
      </w:r>
    </w:p>
    <w:p w:rsidR="00F519E8" w:rsidRDefault="00F519E8">
      <w:pPr>
        <w:widowControl/>
        <w:jc w:val="both"/>
        <w:rPr>
          <w:rFonts w:asciiTheme="majorHAnsi" w:eastAsiaTheme="minorHAnsi" w:hAnsiTheme="majorHAnsi" w:cs="CIDFont+F1"/>
          <w:sz w:val="18"/>
          <w:szCs w:val="18"/>
          <w:lang w:val="pt-BR"/>
        </w:rPr>
      </w:pPr>
    </w:p>
    <w:p w:rsidR="00F519E8" w:rsidRDefault="00AF4161">
      <w:pPr>
        <w:widowControl/>
        <w:spacing w:after="240" w:line="276" w:lineRule="auto"/>
        <w:rPr>
          <w:rFonts w:asciiTheme="majorHAnsi" w:eastAsia="MS Mincho" w:hAnsiTheme="majorHAnsi" w:cs="Arial,Bold"/>
          <w:b/>
          <w:bCs/>
          <w:sz w:val="18"/>
          <w:szCs w:val="18"/>
          <w:lang w:val="pt-BR"/>
        </w:rPr>
      </w:pPr>
      <w:r>
        <w:rPr>
          <w:rFonts w:eastAsia="MS Mincho" w:cs="Arial,Bold"/>
          <w:b/>
          <w:bCs/>
          <w:sz w:val="18"/>
          <w:szCs w:val="18"/>
          <w:lang w:val="pt-BR"/>
        </w:rPr>
        <w:t>6.5. Qualificação Técnica</w:t>
      </w:r>
    </w:p>
    <w:p w:rsidR="00782EC4" w:rsidRPr="00782EC4" w:rsidRDefault="00AF4161" w:rsidP="00782EC4">
      <w:pPr>
        <w:widowControl/>
        <w:adjustRightInd w:val="0"/>
        <w:spacing w:line="276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eastAsia="MS Mincho" w:cs="Arial,Bold"/>
          <w:bCs/>
          <w:sz w:val="18"/>
          <w:szCs w:val="18"/>
          <w:lang w:val="pt-BR"/>
        </w:rPr>
        <w:t>a)</w:t>
      </w:r>
      <w:r w:rsidR="00782EC4" w:rsidRPr="00782EC4">
        <w:rPr>
          <w:rFonts w:asciiTheme="majorHAnsi" w:eastAsia="MS Mincho" w:hAnsiTheme="majorHAnsi" w:cs="Arial,Bold"/>
          <w:b/>
          <w:bCs/>
          <w:sz w:val="18"/>
          <w:szCs w:val="18"/>
          <w:lang w:val="pt-BR"/>
        </w:rPr>
        <w:t xml:space="preserve"> </w:t>
      </w:r>
      <w:proofErr w:type="gramStart"/>
      <w:r w:rsidR="00782EC4" w:rsidRPr="00782EC4">
        <w:rPr>
          <w:rFonts w:asciiTheme="majorHAnsi" w:hAnsiTheme="majorHAnsi"/>
          <w:sz w:val="18"/>
          <w:szCs w:val="18"/>
        </w:rPr>
        <w:t>Atestado(</w:t>
      </w:r>
      <w:proofErr w:type="gramEnd"/>
      <w:r w:rsidR="00782EC4" w:rsidRPr="00782EC4">
        <w:rPr>
          <w:rFonts w:asciiTheme="majorHAnsi" w:hAnsiTheme="majorHAnsi"/>
          <w:sz w:val="18"/>
          <w:szCs w:val="18"/>
        </w:rPr>
        <w:t xml:space="preserve">s) </w:t>
      </w:r>
      <w:r w:rsidR="00782EC4" w:rsidRPr="00782EC4">
        <w:rPr>
          <w:rFonts w:asciiTheme="majorHAnsi" w:hAnsiTheme="majorHAnsi"/>
          <w:sz w:val="18"/>
          <w:szCs w:val="18"/>
          <w:u w:val="single"/>
        </w:rPr>
        <w:t>em nome do responsável técnico do licitante</w:t>
      </w:r>
      <w:r w:rsidR="00782EC4" w:rsidRPr="00782EC4">
        <w:rPr>
          <w:rFonts w:asciiTheme="majorHAnsi" w:hAnsiTheme="majorHAnsi"/>
          <w:sz w:val="18"/>
          <w:szCs w:val="18"/>
        </w:rPr>
        <w:t xml:space="preserve">, fornecido(s) por pessoa jurídica de direito público ou privado, registrado(s) no CREA/CAU, comprovando que possui experiência na prestação de serviços pertinentes e compatíveis com o objeto licitado demonstrando ter executado </w:t>
      </w:r>
      <w:r w:rsidR="00045D8D">
        <w:rPr>
          <w:rFonts w:asciiTheme="majorHAnsi" w:hAnsiTheme="majorHAnsi"/>
          <w:sz w:val="18"/>
          <w:szCs w:val="18"/>
        </w:rPr>
        <w:t>os</w:t>
      </w:r>
      <w:r w:rsidR="00782EC4" w:rsidRPr="00782EC4">
        <w:rPr>
          <w:rFonts w:asciiTheme="majorHAnsi" w:hAnsiTheme="majorHAnsi"/>
          <w:sz w:val="18"/>
          <w:szCs w:val="18"/>
        </w:rPr>
        <w:t xml:space="preserve"> itens 1</w:t>
      </w:r>
      <w:r w:rsidR="00CC21FE">
        <w:rPr>
          <w:rFonts w:asciiTheme="majorHAnsi" w:hAnsiTheme="majorHAnsi"/>
          <w:sz w:val="18"/>
          <w:szCs w:val="18"/>
        </w:rPr>
        <w:t>,</w:t>
      </w:r>
      <w:r w:rsidR="000D5B12">
        <w:rPr>
          <w:rFonts w:asciiTheme="majorHAnsi" w:hAnsiTheme="majorHAnsi"/>
          <w:sz w:val="18"/>
          <w:szCs w:val="18"/>
        </w:rPr>
        <w:t xml:space="preserve"> 2 e 3 </w:t>
      </w:r>
      <w:r w:rsidR="004B12A9">
        <w:rPr>
          <w:rFonts w:asciiTheme="majorHAnsi" w:hAnsiTheme="majorHAnsi"/>
          <w:sz w:val="18"/>
          <w:szCs w:val="18"/>
        </w:rPr>
        <w:t xml:space="preserve">com </w:t>
      </w:r>
      <w:r w:rsidR="00782EC4" w:rsidRPr="00782EC4">
        <w:rPr>
          <w:rFonts w:asciiTheme="majorHAnsi" w:hAnsiTheme="majorHAnsi"/>
          <w:sz w:val="18"/>
          <w:szCs w:val="18"/>
        </w:rPr>
        <w:t xml:space="preserve">as quantidades mínimas abaixo(equivalentes a 30% do total licitado). </w:t>
      </w:r>
    </w:p>
    <w:p w:rsidR="00782EC4" w:rsidRPr="00782EC4" w:rsidRDefault="00782EC4" w:rsidP="00782EC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782EC4">
        <w:rPr>
          <w:rFonts w:asciiTheme="majorHAnsi" w:hAnsiTheme="majorHAnsi"/>
          <w:sz w:val="18"/>
          <w:szCs w:val="18"/>
          <w:highlight w:val="yellow"/>
        </w:rPr>
        <w:t>Obs: Para cada item</w:t>
      </w:r>
      <w:r w:rsidR="00A86D7A">
        <w:rPr>
          <w:rFonts w:asciiTheme="majorHAnsi" w:hAnsiTheme="majorHAnsi"/>
          <w:sz w:val="18"/>
          <w:szCs w:val="18"/>
          <w:highlight w:val="yellow"/>
        </w:rPr>
        <w:t xml:space="preserve"> abaixo</w:t>
      </w:r>
      <w:r w:rsidRPr="00782EC4">
        <w:rPr>
          <w:rFonts w:asciiTheme="majorHAnsi" w:hAnsiTheme="majorHAnsi"/>
          <w:sz w:val="18"/>
          <w:szCs w:val="18"/>
          <w:highlight w:val="yellow"/>
        </w:rPr>
        <w:t xml:space="preserve"> poderão ser apresentados atestados diferentes, desde que o somatório</w:t>
      </w:r>
      <w:r w:rsidR="007932A9">
        <w:rPr>
          <w:rFonts w:asciiTheme="majorHAnsi" w:hAnsiTheme="majorHAnsi"/>
          <w:sz w:val="18"/>
          <w:szCs w:val="18"/>
          <w:highlight w:val="yellow"/>
        </w:rPr>
        <w:t xml:space="preserve"> das quantidades</w:t>
      </w:r>
      <w:r w:rsidRPr="00782EC4">
        <w:rPr>
          <w:rFonts w:asciiTheme="majorHAnsi" w:hAnsiTheme="majorHAnsi"/>
          <w:sz w:val="18"/>
          <w:szCs w:val="18"/>
          <w:highlight w:val="yellow"/>
        </w:rPr>
        <w:t xml:space="preserve"> atenda ao</w:t>
      </w:r>
      <w:r w:rsidR="00303DA0">
        <w:rPr>
          <w:rFonts w:asciiTheme="majorHAnsi" w:hAnsiTheme="majorHAnsi"/>
          <w:sz w:val="18"/>
          <w:szCs w:val="18"/>
          <w:highlight w:val="yellow"/>
        </w:rPr>
        <w:t xml:space="preserve"> mín</w:t>
      </w:r>
      <w:r w:rsidR="00303DA0">
        <w:rPr>
          <w:rFonts w:asciiTheme="majorHAnsi" w:hAnsiTheme="majorHAnsi"/>
          <w:sz w:val="18"/>
          <w:szCs w:val="18"/>
          <w:highlight w:val="yellow"/>
        </w:rPr>
        <w:t>i</w:t>
      </w:r>
      <w:r w:rsidR="00303DA0">
        <w:rPr>
          <w:rFonts w:asciiTheme="majorHAnsi" w:hAnsiTheme="majorHAnsi"/>
          <w:sz w:val="18"/>
          <w:szCs w:val="18"/>
          <w:highlight w:val="yellow"/>
        </w:rPr>
        <w:t>mo</w:t>
      </w:r>
      <w:r w:rsidRPr="00782EC4">
        <w:rPr>
          <w:rFonts w:asciiTheme="majorHAnsi" w:hAnsiTheme="majorHAnsi"/>
          <w:sz w:val="18"/>
          <w:szCs w:val="18"/>
          <w:highlight w:val="yellow"/>
        </w:rPr>
        <w:t xml:space="preserve"> exigido.</w:t>
      </w:r>
      <w:r w:rsidR="001B53A1">
        <w:rPr>
          <w:rFonts w:asciiTheme="majorHAnsi" w:hAnsiTheme="majorHAnsi"/>
          <w:sz w:val="18"/>
          <w:szCs w:val="18"/>
          <w:highlight w:val="yellow"/>
        </w:rPr>
        <w:t xml:space="preserve"> </w:t>
      </w:r>
    </w:p>
    <w:tbl>
      <w:tblPr>
        <w:tblStyle w:val="Tabelacomgrade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3515"/>
        <w:gridCol w:w="1059"/>
        <w:gridCol w:w="2489"/>
        <w:gridCol w:w="2678"/>
      </w:tblGrid>
      <w:tr w:rsidR="00F519E8">
        <w:tc>
          <w:tcPr>
            <w:tcW w:w="573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3515" w:type="dxa"/>
            <w:shd w:val="clear" w:color="auto" w:fill="auto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Descrição da atividade</w:t>
            </w:r>
          </w:p>
        </w:tc>
        <w:tc>
          <w:tcPr>
            <w:tcW w:w="1059" w:type="dxa"/>
            <w:shd w:val="clear" w:color="auto" w:fill="auto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Unidade</w:t>
            </w:r>
          </w:p>
        </w:tc>
        <w:tc>
          <w:tcPr>
            <w:tcW w:w="2489" w:type="dxa"/>
            <w:shd w:val="clear" w:color="auto" w:fill="auto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Total licitado</w:t>
            </w:r>
          </w:p>
        </w:tc>
        <w:tc>
          <w:tcPr>
            <w:tcW w:w="2678" w:type="dxa"/>
            <w:shd w:val="clear" w:color="auto" w:fill="auto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Quantidade mínima a ser comprovada</w:t>
            </w:r>
          </w:p>
        </w:tc>
      </w:tr>
      <w:tr w:rsidR="00F519E8">
        <w:tc>
          <w:tcPr>
            <w:tcW w:w="573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3515" w:type="dxa"/>
          </w:tcPr>
          <w:p w:rsidR="00F519E8" w:rsidRDefault="00AF416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Pista de rolamentos – meio fios</w:t>
            </w:r>
          </w:p>
        </w:tc>
        <w:tc>
          <w:tcPr>
            <w:tcW w:w="1059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M</w:t>
            </w:r>
          </w:p>
        </w:tc>
        <w:tc>
          <w:tcPr>
            <w:tcW w:w="2489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1.390</w:t>
            </w:r>
          </w:p>
        </w:tc>
        <w:tc>
          <w:tcPr>
            <w:tcW w:w="2678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417</w:t>
            </w:r>
          </w:p>
        </w:tc>
      </w:tr>
      <w:tr w:rsidR="00F519E8">
        <w:trPr>
          <w:trHeight w:val="315"/>
        </w:trPr>
        <w:tc>
          <w:tcPr>
            <w:tcW w:w="573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2</w:t>
            </w:r>
            <w:proofErr w:type="gramEnd"/>
          </w:p>
        </w:tc>
        <w:tc>
          <w:tcPr>
            <w:tcW w:w="3515" w:type="dxa"/>
          </w:tcPr>
          <w:p w:rsidR="00F519E8" w:rsidRDefault="00AF416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Pista de rolamento - calçamento</w:t>
            </w:r>
          </w:p>
        </w:tc>
        <w:tc>
          <w:tcPr>
            <w:tcW w:w="1059" w:type="dxa"/>
          </w:tcPr>
          <w:p w:rsidR="00F519E8" w:rsidRDefault="00AF4161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M²</w:t>
            </w:r>
          </w:p>
        </w:tc>
        <w:tc>
          <w:tcPr>
            <w:tcW w:w="2489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6.365</w:t>
            </w:r>
          </w:p>
        </w:tc>
        <w:tc>
          <w:tcPr>
            <w:tcW w:w="2678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1.909,5</w:t>
            </w:r>
          </w:p>
        </w:tc>
      </w:tr>
      <w:tr w:rsidR="00F519E8">
        <w:tc>
          <w:tcPr>
            <w:tcW w:w="573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3</w:t>
            </w:r>
            <w:proofErr w:type="gramEnd"/>
          </w:p>
        </w:tc>
        <w:tc>
          <w:tcPr>
            <w:tcW w:w="3515" w:type="dxa"/>
          </w:tcPr>
          <w:p w:rsidR="00F519E8" w:rsidRDefault="00AF416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Drenagem</w:t>
            </w:r>
          </w:p>
        </w:tc>
        <w:tc>
          <w:tcPr>
            <w:tcW w:w="1059" w:type="dxa"/>
          </w:tcPr>
          <w:p w:rsidR="00F519E8" w:rsidRDefault="001120C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M</w:t>
            </w:r>
          </w:p>
        </w:tc>
        <w:tc>
          <w:tcPr>
            <w:tcW w:w="2489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672</w:t>
            </w:r>
          </w:p>
        </w:tc>
        <w:tc>
          <w:tcPr>
            <w:tcW w:w="2678" w:type="dxa"/>
          </w:tcPr>
          <w:p w:rsidR="00F519E8" w:rsidRDefault="00AF41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pt-BR" w:eastAsia="pt-BR"/>
              </w:rPr>
              <w:t>201,5</w:t>
            </w:r>
          </w:p>
        </w:tc>
      </w:tr>
    </w:tbl>
    <w:p w:rsidR="00F519E8" w:rsidRDefault="00F519E8">
      <w:pPr>
        <w:widowControl/>
        <w:spacing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val="pt-BR" w:eastAsia="pt-BR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b) Registro ou Inscrição da empresa na entidade Profissional Competente (CREA ou CAU);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 </w:t>
      </w:r>
      <w:proofErr w:type="gramStart"/>
      <w:r>
        <w:rPr>
          <w:rFonts w:asciiTheme="majorHAnsi" w:hAnsiTheme="majorHAnsi"/>
          <w:sz w:val="18"/>
          <w:szCs w:val="18"/>
        </w:rPr>
        <w:t>1</w:t>
      </w:r>
      <w:proofErr w:type="gramEnd"/>
      <w:r>
        <w:rPr>
          <w:rFonts w:asciiTheme="majorHAnsi" w:hAnsiTheme="majorHAnsi"/>
          <w:sz w:val="18"/>
          <w:szCs w:val="18"/>
        </w:rPr>
        <w:t>)Registros em Conselhos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 outras regiões, cuja circunscrição não seja 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Estado do Rio Grande do Sul, deverão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receber</w:t>
      </w:r>
      <w:r>
        <w:rPr>
          <w:rFonts w:asciiTheme="majorHAnsi" w:hAnsiTheme="majorHAnsi"/>
          <w:spacing w:val="6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 visto do Conselho do Rio Grande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Sul</w:t>
      </w:r>
      <w:r>
        <w:rPr>
          <w:rFonts w:asciiTheme="majorHAnsi" w:hAnsiTheme="majorHAnsi"/>
          <w:spacing w:val="1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para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participação em licitações.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c) Comprovação de que o responsável técnico da licitante tem habilitação legal para executar a obra,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mediante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apresentação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seu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certificado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registro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CREA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ou CAU, em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vigor;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 </w:t>
      </w:r>
      <w:proofErr w:type="gramStart"/>
      <w:r>
        <w:rPr>
          <w:rFonts w:asciiTheme="majorHAnsi" w:hAnsiTheme="majorHAnsi"/>
          <w:sz w:val="18"/>
          <w:szCs w:val="18"/>
        </w:rPr>
        <w:t>1</w:t>
      </w:r>
      <w:proofErr w:type="gramEnd"/>
      <w:r>
        <w:rPr>
          <w:rFonts w:asciiTheme="majorHAnsi" w:hAnsiTheme="majorHAnsi"/>
          <w:sz w:val="18"/>
          <w:szCs w:val="18"/>
        </w:rPr>
        <w:t>)Registro em Conselhos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 outras regiões, cuja circunscrição não seja 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Estado do Rio Grande do Sul, deverão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receber</w:t>
      </w:r>
      <w:r>
        <w:rPr>
          <w:rFonts w:asciiTheme="majorHAnsi" w:hAnsiTheme="majorHAnsi"/>
          <w:spacing w:val="6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 visto do Conselho do Rio Grande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Sul</w:t>
      </w:r>
      <w:r>
        <w:rPr>
          <w:rFonts w:asciiTheme="majorHAnsi" w:hAnsiTheme="majorHAnsi"/>
          <w:spacing w:val="1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para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participação em licitações;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  <w:lang w:val="pt-BR"/>
        </w:rPr>
      </w:pPr>
      <w:r>
        <w:rPr>
          <w:rFonts w:asciiTheme="majorHAnsi" w:hAnsiTheme="majorHAnsi"/>
          <w:sz w:val="18"/>
          <w:szCs w:val="18"/>
          <w:lang w:val="pt-BR"/>
        </w:rPr>
        <w:t>d) Comprovação do vínculo do responsável técnico indicado na letra “c” com a proponente, mediante apresentação do contrato social no caso de sócio ou quotista, da Carteira de Trabalho e Previdência Social (CTPS), no caso de empregado, ou de Certificado de Registro de Pessoa Jurídica no CREA/CAU ou por meio de contrato de prestação de serviços, celebrado de acordo com a legislação civil;</w:t>
      </w:r>
    </w:p>
    <w:p w:rsidR="00F519E8" w:rsidRDefault="00F519E8">
      <w:pPr>
        <w:pStyle w:val="SemEspaamento"/>
        <w:jc w:val="both"/>
        <w:rPr>
          <w:rFonts w:asciiTheme="majorHAnsi" w:eastAsiaTheme="minorHAnsi" w:hAnsiTheme="majorHAnsi" w:cs="Calibri"/>
          <w:color w:val="000000"/>
          <w:sz w:val="18"/>
          <w:szCs w:val="18"/>
          <w:lang w:val="pt-BR"/>
        </w:rPr>
      </w:pPr>
    </w:p>
    <w:p w:rsidR="00F519E8" w:rsidRDefault="00AF4161">
      <w:pPr>
        <w:pStyle w:val="PargrafodaLista"/>
        <w:tabs>
          <w:tab w:val="left" w:pos="515"/>
        </w:tabs>
        <w:spacing w:after="120"/>
        <w:ind w:left="0" w:right="-5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e) Visita técnica facultativa que, se realizada pelo responsável técnico ou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representante legal da empresa proponente, incumbe ao proponente declarar que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tomou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conhecimento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todas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informações e condições locais necessárias à correta formulação da proposta e ao cumprimento das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obrigações decorrentes da presente licitação; </w:t>
      </w:r>
    </w:p>
    <w:p w:rsidR="00F519E8" w:rsidRDefault="00AF4161">
      <w:pPr>
        <w:widowControl/>
        <w:spacing w:before="240" w:after="160"/>
        <w:jc w:val="both"/>
        <w:rPr>
          <w:rFonts w:asciiTheme="majorHAnsi" w:eastAsia="Calibri" w:hAnsiTheme="majorHAnsi" w:cs="Times New Roman"/>
          <w:sz w:val="18"/>
          <w:szCs w:val="18"/>
          <w:lang w:val="pt-BR"/>
        </w:rPr>
      </w:pPr>
      <w:proofErr w:type="gramStart"/>
      <w:r>
        <w:rPr>
          <w:rFonts w:eastAsia="Calibri" w:cs="Times New Roman"/>
          <w:sz w:val="18"/>
          <w:szCs w:val="18"/>
          <w:lang w:val="pt-BR"/>
        </w:rPr>
        <w:t>e</w:t>
      </w:r>
      <w:proofErr w:type="gramEnd"/>
      <w:r>
        <w:rPr>
          <w:rFonts w:eastAsia="Calibri" w:cs="Times New Roman"/>
          <w:sz w:val="18"/>
          <w:szCs w:val="18"/>
          <w:lang w:val="pt-BR"/>
        </w:rPr>
        <w:t xml:space="preserve"> 1) A visita técnica deverá ser acompanhada por representante do setor de engenharia desta prefeitura e poderá ser agendada no prazo de até 2 ( dois) dias úteis da data de abertura da sessão da licitação, através do telefone (55)3252-1414 com Arlindo Fumaco ou Rejane Egewarth, observando-se o horário de expediente desta prefeitura que é das 08 horas às 14 horas;</w:t>
      </w:r>
    </w:p>
    <w:p w:rsidR="00F519E8" w:rsidRDefault="00AF4161">
      <w:pPr>
        <w:pStyle w:val="Corpodetexto"/>
        <w:ind w:right="-53"/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lastRenderedPageBreak/>
        <w:t>e</w:t>
      </w:r>
      <w:proofErr w:type="gramEnd"/>
      <w:r>
        <w:rPr>
          <w:rFonts w:asciiTheme="majorHAnsi" w:hAnsiTheme="majorHAnsi"/>
          <w:sz w:val="18"/>
          <w:szCs w:val="18"/>
        </w:rPr>
        <w:t xml:space="preserve"> 2)  Caso a proponente opte por não realizar a visita deverá </w:t>
      </w:r>
      <w:r>
        <w:rPr>
          <w:rFonts w:asciiTheme="majorHAnsi" w:hAnsiTheme="majorHAnsi"/>
          <w:sz w:val="18"/>
          <w:szCs w:val="18"/>
          <w:u w:val="single"/>
        </w:rPr>
        <w:t xml:space="preserve">substituir </w:t>
      </w:r>
      <w:r>
        <w:rPr>
          <w:rFonts w:asciiTheme="majorHAnsi" w:hAnsiTheme="majorHAnsi"/>
          <w:sz w:val="18"/>
          <w:szCs w:val="18"/>
        </w:rPr>
        <w:t>a apresentação do Atestado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 visita técnica por uma Declaração assinada pelo seu responsável técnico ou representante legal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informando reconhecer a viabilidade do cumprimento integral e pontual das obrigações assumidas 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estabelecidas no presente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Edital.</w:t>
      </w:r>
    </w:p>
    <w:p w:rsidR="00F519E8" w:rsidRDefault="00F519E8">
      <w:pPr>
        <w:widowControl/>
        <w:spacing w:line="276" w:lineRule="auto"/>
        <w:ind w:firstLine="851"/>
        <w:jc w:val="both"/>
        <w:rPr>
          <w:rFonts w:asciiTheme="majorHAnsi" w:eastAsia="Times New Roman" w:hAnsiTheme="majorHAnsi" w:cs="Arial,Bold"/>
          <w:bCs/>
          <w:sz w:val="18"/>
          <w:szCs w:val="18"/>
          <w:lang w:val="pt-BR"/>
        </w:rPr>
      </w:pP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>6.6.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Após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entrega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documentos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para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habilitação,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não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será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permitida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substituição ou a apresentação de novos documentos, salvo em sede de diligência,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para a complementação de informações acerca dos documentos já apresentados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pelos licitantes e desde que necessária para apurar fatos existentes à época 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abertura do certame e ou atualização de documentos cuja validade tenha expirado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após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recebimento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das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propostas.</w:t>
      </w:r>
    </w:p>
    <w:p w:rsidR="00F519E8" w:rsidRDefault="00F519E8">
      <w:pPr>
        <w:pStyle w:val="SemEspaamento"/>
        <w:jc w:val="both"/>
        <w:rPr>
          <w:sz w:val="18"/>
          <w:szCs w:val="18"/>
        </w:rPr>
      </w:pP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>6.7. Na análise dos documentos de habilitação, a Comissão de Contratação poderá sanar erros ou falhas que não alterem a substância dos documentos e sua validade jurídica, mediante despacho fundamentado registrado e acessível a todos, atribuindo-lhes eficácia para fins de habilitação e classificação.</w:t>
      </w:r>
    </w:p>
    <w:p w:rsidR="00F519E8" w:rsidRDefault="00F519E8">
      <w:pPr>
        <w:pStyle w:val="SemEspaamento"/>
        <w:jc w:val="both"/>
      </w:pPr>
    </w:p>
    <w:p w:rsidR="00F519E8" w:rsidRDefault="00AF4161">
      <w:pPr>
        <w:pStyle w:val="SemEspaamento"/>
        <w:jc w:val="both"/>
        <w:rPr>
          <w:sz w:val="18"/>
          <w:szCs w:val="18"/>
        </w:rPr>
      </w:pPr>
      <w:r>
        <w:rPr>
          <w:sz w:val="18"/>
          <w:szCs w:val="18"/>
        </w:rPr>
        <w:t>6.8. Se o licitante for a matriz, todos os documentos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deverão estar em nome 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matriz, e se o licitante for a filial, todos os documentos deverão estar em nome 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filial, exceto aqueles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documentos que, pela própria natureza, comprovadamente,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forem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emitidos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somente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em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nome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matriz.</w:t>
      </w:r>
    </w:p>
    <w:p w:rsidR="00F519E8" w:rsidRDefault="00F519E8">
      <w:pPr>
        <w:spacing w:before="9"/>
        <w:rPr>
          <w:rFonts w:ascii="Arial" w:eastAsia="Arial" w:hAnsi="Arial" w:cs="Arial"/>
          <w:sz w:val="20"/>
          <w:szCs w:val="24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7.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Abertura</w:t>
      </w:r>
      <w:r>
        <w:rPr>
          <w:rFonts w:eastAsia="Arial" w:cs="Arial"/>
          <w:b/>
          <w:bCs/>
          <w:spacing w:val="1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da</w:t>
      </w:r>
      <w:r>
        <w:rPr>
          <w:rFonts w:eastAsia="Arial" w:cs="Arial"/>
          <w:b/>
          <w:bCs/>
          <w:spacing w:val="-15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sessão</w:t>
      </w:r>
      <w:r>
        <w:rPr>
          <w:rFonts w:eastAsia="Arial" w:cs="Arial"/>
          <w:b/>
          <w:bCs/>
          <w:spacing w:val="-7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pública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7.1. No dia e hora indicados no preâmbulo, a Comissão de Contratação abrirá a sessão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pública,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mediante</w:t>
      </w:r>
      <w:r>
        <w:rPr>
          <w:rFonts w:eastAsia="Arial" w:cs="Arial"/>
          <w:spacing w:val="1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utilização</w:t>
      </w:r>
      <w:r>
        <w:rPr>
          <w:rFonts w:eastAsia="Arial" w:cs="Arial"/>
          <w:spacing w:val="2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-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sua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chave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senha.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lang w:val="pt-BR"/>
        </w:rPr>
      </w:pPr>
      <w:r>
        <w:rPr>
          <w:rFonts w:eastAsia="Arial" w:cs="Arial"/>
          <w:sz w:val="18"/>
          <w:szCs w:val="18"/>
          <w:lang w:val="pt-BR"/>
        </w:rPr>
        <w:t>7.2. O licitante poderá participar da sessão pública na internet, mediante a utilização</w:t>
      </w:r>
      <w:r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de sua chave de acesso e senha, e deverá acompanhar o andamento do certame e</w:t>
      </w:r>
      <w:r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as operações realizadas no sistema eletrônico durante toda a sessão pública da concorrência, ficando responsável</w:t>
      </w:r>
      <w:r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pela perda de negócios diante da inobservância de</w:t>
      </w:r>
      <w:r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mensagens</w:t>
      </w:r>
      <w:r>
        <w:rPr>
          <w:rFonts w:eastAsia="Arial" w:cs="Arial"/>
          <w:spacing w:val="16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emitidas</w:t>
      </w:r>
      <w:r>
        <w:rPr>
          <w:rFonts w:eastAsia="Arial" w:cs="Arial"/>
          <w:spacing w:val="17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pelo</w:t>
      </w:r>
      <w:r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sistema</w:t>
      </w:r>
      <w:r>
        <w:rPr>
          <w:rFonts w:eastAsia="Arial" w:cs="Arial"/>
          <w:spacing w:val="12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ou</w:t>
      </w:r>
      <w:r>
        <w:rPr>
          <w:rFonts w:eastAsia="Arial" w:cs="Arial"/>
          <w:spacing w:val="-3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de</w:t>
      </w:r>
      <w:r>
        <w:rPr>
          <w:rFonts w:eastAsia="Arial" w:cs="Arial"/>
          <w:spacing w:val="5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sua</w:t>
      </w:r>
      <w:r>
        <w:rPr>
          <w:rFonts w:eastAsia="Arial" w:cs="Arial"/>
          <w:spacing w:val="6"/>
          <w:sz w:val="18"/>
          <w:szCs w:val="18"/>
          <w:lang w:val="pt-BR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desconexão.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7.3. A comunicação entre a Comissão de Contratação e os licitantes ocorrerá mediante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troca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mensagens</w:t>
      </w:r>
      <w:r>
        <w:rPr>
          <w:rFonts w:eastAsia="Arial" w:cs="Arial"/>
          <w:spacing w:val="2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campo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próprio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-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sistema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eletrônico.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pacing w:val="-1"/>
          <w:sz w:val="18"/>
          <w:szCs w:val="18"/>
        </w:rPr>
        <w:t>8. Classificação</w:t>
      </w:r>
      <w:proofErr w:type="gramStart"/>
      <w:r>
        <w:rPr>
          <w:rFonts w:eastAsia="Arial" w:cs="Arial"/>
          <w:b/>
          <w:bCs/>
          <w:spacing w:val="-1"/>
          <w:sz w:val="18"/>
          <w:szCs w:val="18"/>
        </w:rPr>
        <w:t xml:space="preserve"> </w:t>
      </w:r>
      <w:r>
        <w:rPr>
          <w:rFonts w:eastAsia="Arial" w:cs="Arial"/>
          <w:b/>
          <w:bCs/>
          <w:spacing w:val="-16"/>
          <w:sz w:val="18"/>
          <w:szCs w:val="18"/>
        </w:rPr>
        <w:t xml:space="preserve"> </w:t>
      </w:r>
      <w:proofErr w:type="gramEnd"/>
      <w:r>
        <w:rPr>
          <w:rFonts w:eastAsia="Arial" w:cs="Arial"/>
          <w:b/>
          <w:bCs/>
          <w:spacing w:val="-1"/>
          <w:sz w:val="18"/>
          <w:szCs w:val="18"/>
        </w:rPr>
        <w:t>inicial</w:t>
      </w:r>
      <w:r>
        <w:rPr>
          <w:rFonts w:eastAsia="Arial" w:cs="Arial"/>
          <w:b/>
          <w:bCs/>
          <w:spacing w:val="6"/>
          <w:sz w:val="18"/>
          <w:szCs w:val="18"/>
        </w:rPr>
        <w:t xml:space="preserve"> </w:t>
      </w:r>
      <w:r>
        <w:rPr>
          <w:rFonts w:eastAsia="Arial" w:cs="Arial"/>
          <w:b/>
          <w:bCs/>
          <w:spacing w:val="-1"/>
          <w:sz w:val="18"/>
          <w:szCs w:val="18"/>
        </w:rPr>
        <w:t>das</w:t>
      </w:r>
      <w:r>
        <w:rPr>
          <w:rFonts w:eastAsia="Arial" w:cs="Arial"/>
          <w:b/>
          <w:bCs/>
          <w:spacing w:val="-7"/>
          <w:sz w:val="18"/>
          <w:szCs w:val="18"/>
        </w:rPr>
        <w:t xml:space="preserve"> </w:t>
      </w:r>
      <w:r>
        <w:rPr>
          <w:rFonts w:eastAsia="Arial" w:cs="Arial"/>
          <w:b/>
          <w:bCs/>
          <w:spacing w:val="-1"/>
          <w:sz w:val="18"/>
          <w:szCs w:val="18"/>
        </w:rPr>
        <w:t xml:space="preserve">propostas, </w:t>
      </w:r>
      <w:r>
        <w:rPr>
          <w:rFonts w:eastAsia="Arial" w:cs="Arial"/>
          <w:b/>
          <w:bCs/>
          <w:spacing w:val="-11"/>
          <w:sz w:val="18"/>
          <w:szCs w:val="18"/>
        </w:rPr>
        <w:t xml:space="preserve"> </w:t>
      </w:r>
      <w:r>
        <w:rPr>
          <w:rFonts w:eastAsia="Arial" w:cs="Arial"/>
          <w:b/>
          <w:bCs/>
          <w:spacing w:val="-1"/>
          <w:sz w:val="18"/>
          <w:szCs w:val="18"/>
        </w:rPr>
        <w:t>formulação</w:t>
      </w:r>
      <w:r>
        <w:rPr>
          <w:rFonts w:eastAsia="Arial" w:cs="Arial"/>
          <w:b/>
          <w:bCs/>
          <w:spacing w:val="18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de</w:t>
      </w:r>
      <w:r>
        <w:rPr>
          <w:rFonts w:eastAsia="Arial" w:cs="Arial"/>
          <w:b/>
          <w:bCs/>
          <w:spacing w:val="-8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lances e modo de disputa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8.1. A Comissão de Contratação verificará as propostas apresentadas e desclassificará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fundamentadamente aquelas que não estejam em conformidade com os requisitos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estabelecidos</w:t>
      </w:r>
      <w:r>
        <w:rPr>
          <w:rFonts w:eastAsia="Arial" w:cs="Arial"/>
          <w:spacing w:val="3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edital.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8.2. 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classificadas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ordenadas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pelo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sistema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 Comissão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Contratação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início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fase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competitiva,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oportunidade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poderão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encaminhar</w:t>
      </w:r>
      <w:r>
        <w:rPr>
          <w:rFonts w:eastAsia="Arial" w:cs="Arial"/>
          <w:spacing w:val="2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lances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exclusivamente</w:t>
      </w:r>
      <w:r>
        <w:rPr>
          <w:rFonts w:eastAsia="Arial" w:cs="Arial"/>
          <w:spacing w:val="-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meio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-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sistema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eletrônico.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8.3. Somente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poderão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participar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fase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competitiva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autores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classificadas.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8.4. Quaisquer inserções na proposta que visem modificar, extinguir ou criar direitos, sem previsão no edital, serão tidas como inexistentes, aproveitando-se a proposta no que não for </w:t>
      </w:r>
      <w:r>
        <w:rPr>
          <w:rFonts w:eastAsia="Arial" w:cs="Arial"/>
          <w:sz w:val="18"/>
          <w:szCs w:val="18"/>
          <w:lang w:val="pt-BR"/>
        </w:rPr>
        <w:t>conflitante</w:t>
      </w:r>
      <w:r>
        <w:rPr>
          <w:rFonts w:eastAsia="Arial" w:cs="Arial"/>
          <w:sz w:val="18"/>
          <w:szCs w:val="18"/>
        </w:rPr>
        <w:t xml:space="preserve"> com o instrumento convocatório.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8.5. Serão desclassificadas as propostas que: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CE30C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a) c</w:t>
      </w:r>
      <w:r w:rsidR="00AF4161">
        <w:rPr>
          <w:rFonts w:eastAsia="Arial" w:cs="Arial"/>
          <w:sz w:val="18"/>
          <w:szCs w:val="18"/>
        </w:rPr>
        <w:t xml:space="preserve">ontiverem vícios </w:t>
      </w:r>
      <w:r w:rsidR="00AF4161">
        <w:rPr>
          <w:rFonts w:eastAsia="Arial" w:cs="Arial"/>
          <w:sz w:val="18"/>
          <w:szCs w:val="18"/>
          <w:lang w:val="pt-BR"/>
        </w:rPr>
        <w:t>insanáveis</w:t>
      </w:r>
      <w:r w:rsidR="00AF4161">
        <w:rPr>
          <w:rFonts w:eastAsia="Arial" w:cs="Arial"/>
          <w:sz w:val="18"/>
          <w:szCs w:val="18"/>
        </w:rPr>
        <w:t>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  <w:lang w:val="pt-BR"/>
        </w:rPr>
        <w:t>b</w:t>
      </w:r>
      <w:r>
        <w:rPr>
          <w:rFonts w:eastAsia="Arial" w:cs="Arial"/>
          <w:sz w:val="18"/>
          <w:szCs w:val="18"/>
        </w:rPr>
        <w:t>) não obedecerem às especificações técnicas pormenorizadas no edital;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  <w:lang w:val="pt-BR"/>
        </w:rPr>
        <w:t>c</w:t>
      </w:r>
      <w:r>
        <w:rPr>
          <w:rFonts w:eastAsia="Arial" w:cs="Arial"/>
          <w:sz w:val="18"/>
          <w:szCs w:val="18"/>
        </w:rPr>
        <w:t xml:space="preserve">) apresentem preços </w:t>
      </w:r>
      <w:r>
        <w:rPr>
          <w:rFonts w:eastAsia="Arial" w:cs="Arial"/>
          <w:sz w:val="18"/>
          <w:szCs w:val="18"/>
          <w:lang w:val="pt-BR"/>
        </w:rPr>
        <w:t>inexequíveis</w:t>
      </w:r>
      <w:r>
        <w:rPr>
          <w:rFonts w:eastAsia="Arial" w:cs="Arial"/>
          <w:sz w:val="18"/>
          <w:szCs w:val="18"/>
        </w:rPr>
        <w:t xml:space="preserve"> ou permanecerem acima do orçamento estimado para a contratação;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  <w:lang w:val="pt-BR"/>
        </w:rPr>
        <w:t>d</w:t>
      </w:r>
      <w:r>
        <w:rPr>
          <w:rFonts w:eastAsia="Arial" w:cs="Arial"/>
          <w:sz w:val="18"/>
          <w:szCs w:val="18"/>
        </w:rPr>
        <w:t>) não tiverem sua exequibilidade demonstrada, quando exigido pela Administração;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e) apresentem desconformidade com quaisquer outras exigências do edital, desde que insanável.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8.6. A verificação da conformidade das propostas poderá ser feita exclusivamente em relação à proposta mais bem classificada.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8.7. A não desclassificação da proposta não impede o seu julgamento definitivo em sentido contrário, levado a efeito na fase de aceitação.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8.8. O sistema ordenará automaticamente as propostas classificadas, sendo que somente estas participarão da fase de lances.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8.9. Iniciada a etapa de competitiva, os licitantes poderão oferecer lances sucessivos e </w:t>
      </w:r>
      <w:proofErr w:type="gramStart"/>
      <w:r>
        <w:rPr>
          <w:rFonts w:eastAsia="Arial" w:cs="Arial"/>
          <w:sz w:val="18"/>
          <w:szCs w:val="18"/>
        </w:rPr>
        <w:t>serão</w:t>
      </w:r>
      <w:proofErr w:type="gramEnd"/>
      <w:r>
        <w:rPr>
          <w:rFonts w:eastAsia="Arial" w:cs="Arial"/>
          <w:sz w:val="18"/>
          <w:szCs w:val="18"/>
        </w:rPr>
        <w:t xml:space="preserve"> informados, em tempo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real,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valor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 menor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lance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registrado</w:t>
      </w:r>
      <w:r>
        <w:rPr>
          <w:rFonts w:eastAsia="Arial" w:cs="Arial"/>
          <w:sz w:val="18"/>
          <w:szCs w:val="18"/>
        </w:rPr>
        <w:t>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vedada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identificação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 seu autor,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observando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 horário fixado para duração da etapa competitiva,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 as seguintes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regras: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lastRenderedPageBreak/>
        <w:t>8.10. O licitante será imediatamente informado do recebimento do lance e do valor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consignado</w:t>
      </w:r>
      <w:r>
        <w:rPr>
          <w:rFonts w:eastAsia="Arial" w:cs="Arial"/>
          <w:spacing w:val="2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registro.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8.11. Não serão aceitos dois ou mais lances iguais e prevalecerá aquele que for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recebido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registrado</w:t>
      </w:r>
      <w:r>
        <w:rPr>
          <w:rFonts w:eastAsia="Arial" w:cs="Arial"/>
          <w:spacing w:val="2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primeiro.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8.12. O licitante</w:t>
      </w:r>
      <w:r>
        <w:rPr>
          <w:rFonts w:eastAsia="Arial" w:cs="Arial"/>
          <w:spacing w:val="7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somente</w:t>
      </w:r>
      <w:r>
        <w:rPr>
          <w:rFonts w:eastAsia="Arial" w:cs="Arial"/>
          <w:spacing w:val="8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poderá</w:t>
      </w:r>
      <w:r>
        <w:rPr>
          <w:rFonts w:eastAsia="Arial" w:cs="Arial"/>
          <w:spacing w:val="7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oferecer</w:t>
      </w:r>
      <w:r>
        <w:rPr>
          <w:rFonts w:eastAsia="Arial" w:cs="Arial"/>
          <w:spacing w:val="7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valor</w:t>
      </w:r>
      <w:r>
        <w:rPr>
          <w:rFonts w:eastAsia="Arial" w:cs="Arial"/>
          <w:spacing w:val="7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inferior</w:t>
      </w:r>
      <w:r>
        <w:rPr>
          <w:rFonts w:eastAsia="Arial" w:cs="Arial"/>
          <w:spacing w:val="7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último</w:t>
      </w:r>
      <w:r>
        <w:rPr>
          <w:rFonts w:eastAsia="Arial" w:cs="Arial"/>
          <w:spacing w:val="7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lance</w:t>
      </w:r>
      <w:r>
        <w:rPr>
          <w:rFonts w:eastAsia="Arial" w:cs="Arial"/>
          <w:spacing w:val="6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</w:t>
      </w:r>
      <w:r>
        <w:rPr>
          <w:rFonts w:eastAsia="Arial" w:cs="Arial"/>
          <w:spacing w:val="6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ele </w:t>
      </w:r>
      <w:r>
        <w:rPr>
          <w:rFonts w:eastAsia="Arial" w:cs="Arial"/>
          <w:spacing w:val="-1"/>
          <w:sz w:val="18"/>
          <w:szCs w:val="18"/>
        </w:rPr>
        <w:t>ofertado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-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registrado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pelo sistema, observado, quando houver, intervalo mínimo de diferença de valores.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8.13. O intervalo mínimo de diferença de valores entre os lances será de R$ 50,00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(cinquenta)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reais, que incidirá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tanto em relação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aos lances</w:t>
      </w:r>
      <w:r>
        <w:rPr>
          <w:rFonts w:eastAsia="Arial" w:cs="Arial"/>
          <w:spacing w:val="6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intermediários, quanto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relação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lance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cobrir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melhor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oferta.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8.14. Serão considerados intermediários os lances iguais ou superiores ao menor já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ofertado.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8.15.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Administração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poderá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realizar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diligências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para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aferir a exequibilidade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propostas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exigir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licitantes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ela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seja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demonstrada.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8.16. Será adotado o modo de disputa MODO DE DISPUTA ABERTO em que os licitantes apresentarão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lances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públicos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sucessivos. 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8.17. A etapa competitiva, de envio de lances na sessão pública, durará 10 (dez)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minutos e, após isso, será prorrogada automaticamente pelo sistema quando </w:t>
      </w:r>
      <w:r>
        <w:rPr>
          <w:sz w:val="18"/>
          <w:szCs w:val="18"/>
        </w:rPr>
        <w:t>houver lance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ofertado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nos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últimos </w:t>
      </w:r>
      <w:proofErr w:type="gramStart"/>
      <w:r>
        <w:rPr>
          <w:rFonts w:asciiTheme="majorHAnsi" w:hAnsiTheme="majorHAnsi"/>
          <w:sz w:val="18"/>
          <w:szCs w:val="18"/>
        </w:rPr>
        <w:t>2</w:t>
      </w:r>
      <w:proofErr w:type="gramEnd"/>
      <w:r>
        <w:rPr>
          <w:rFonts w:asciiTheme="majorHAnsi" w:hAnsiTheme="majorHAnsi"/>
          <w:spacing w:val="3"/>
          <w:sz w:val="18"/>
          <w:szCs w:val="18"/>
        </w:rPr>
        <w:t xml:space="preserve"> (</w:t>
      </w:r>
      <w:r>
        <w:rPr>
          <w:rFonts w:asciiTheme="majorHAnsi" w:hAnsiTheme="majorHAnsi"/>
          <w:sz w:val="18"/>
          <w:szCs w:val="18"/>
        </w:rPr>
        <w:t>dois)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minutos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período</w:t>
      </w:r>
      <w:r>
        <w:rPr>
          <w:rFonts w:asciiTheme="majorHAnsi" w:hAnsiTheme="majorHAnsi"/>
          <w:spacing w:val="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duração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sessão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pública.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8.18. A prorrogação automática da etapa de envio de lances será de </w:t>
      </w:r>
      <w:proofErr w:type="gramStart"/>
      <w:r>
        <w:rPr>
          <w:rFonts w:eastAsia="Arial" w:cs="Arial"/>
          <w:sz w:val="18"/>
          <w:szCs w:val="18"/>
        </w:rPr>
        <w:t>2</w:t>
      </w:r>
      <w:proofErr w:type="gramEnd"/>
      <w:r>
        <w:rPr>
          <w:rFonts w:eastAsia="Arial" w:cs="Arial"/>
          <w:sz w:val="18"/>
          <w:szCs w:val="18"/>
        </w:rPr>
        <w:t xml:space="preserve"> (dois) minutos 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ocorrerá sucessivamente sempre que houver lances enviados nesse período 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prorrogação,</w:t>
      </w:r>
      <w:r>
        <w:rPr>
          <w:rFonts w:eastAsia="Arial" w:cs="Arial"/>
          <w:spacing w:val="2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inclusive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quando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tratar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lances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intermediários.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8.19. Na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hipótese de não haver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novos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lances, a sessão pública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será encerrada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automaticamente.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8.20. Encerrada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sessão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pública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prorrogação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automática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pelo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sistema,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 Comissão de Contratação poderá admitir o reinício da etapa de envio de lances, em prol</w:t>
      </w:r>
      <w:proofErr w:type="gramStart"/>
      <w:r>
        <w:rPr>
          <w:rFonts w:eastAsia="Arial" w:cs="Arial"/>
          <w:sz w:val="18"/>
          <w:szCs w:val="18"/>
        </w:rPr>
        <w:t xml:space="preserve"> </w:t>
      </w:r>
      <w:r>
        <w:rPr>
          <w:rFonts w:eastAsia="Arial" w:cs="Arial"/>
          <w:spacing w:val="-64"/>
          <w:sz w:val="18"/>
          <w:szCs w:val="18"/>
        </w:rPr>
        <w:t xml:space="preserve"> </w:t>
      </w:r>
      <w:proofErr w:type="gramEnd"/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consecução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melhor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preço,</w:t>
      </w:r>
      <w:r>
        <w:rPr>
          <w:rFonts w:eastAsia="Arial" w:cs="Arial"/>
          <w:spacing w:val="2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mediante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justificativa.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8.21. Na hipótese de o sistema eletrônico desconectar para a Comissão de Contratação no decorrer da etapa de envio de lances da sessão pública e </w:t>
      </w:r>
      <w:proofErr w:type="gramStart"/>
      <w:r>
        <w:rPr>
          <w:rFonts w:eastAsia="Arial" w:cs="Arial"/>
          <w:sz w:val="18"/>
          <w:szCs w:val="18"/>
        </w:rPr>
        <w:t>permanecer</w:t>
      </w:r>
      <w:proofErr w:type="gramEnd"/>
      <w:r>
        <w:rPr>
          <w:rFonts w:eastAsia="Arial" w:cs="Arial"/>
          <w:sz w:val="18"/>
          <w:szCs w:val="18"/>
        </w:rPr>
        <w:t xml:space="preserve"> acessível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lances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continuarão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sendo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recebidos,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prejuízo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realizados.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8.22. Quando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 desconexão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 sistema eletrônico para a Comissão de Contratação persistir por tempo superior a 10 (dez) minutos, a sessão pública será suspensa 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reiniciada somente decorridas 24 (vinte e quatro) horas após a comunicação do fato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aos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participantes,</w:t>
      </w:r>
      <w:r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sítio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eletrônico</w:t>
      </w:r>
      <w:r>
        <w:rPr>
          <w:rFonts w:eastAsia="Arial" w:cs="Arial"/>
          <w:spacing w:val="20"/>
          <w:sz w:val="18"/>
          <w:szCs w:val="18"/>
        </w:rPr>
        <w:t xml:space="preserve"> </w:t>
      </w:r>
      <w:hyperlink r:id="rId10">
        <w:r>
          <w:rPr>
            <w:rFonts w:eastAsia="Arial" w:cs="Arial"/>
            <w:sz w:val="18"/>
            <w:szCs w:val="18"/>
          </w:rPr>
          <w:t>www.portaldecompraspublicas.com.br</w:t>
        </w:r>
      </w:hyperlink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9. Critérios</w:t>
      </w:r>
      <w:r>
        <w:rPr>
          <w:rFonts w:eastAsia="Arial" w:cs="Arial"/>
          <w:b/>
          <w:bCs/>
          <w:spacing w:val="3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de</w:t>
      </w:r>
      <w:r>
        <w:rPr>
          <w:rFonts w:eastAsia="Arial" w:cs="Arial"/>
          <w:b/>
          <w:bCs/>
          <w:spacing w:val="-11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desempate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pacing w:val="-1"/>
          <w:sz w:val="18"/>
          <w:szCs w:val="18"/>
        </w:rPr>
        <w:t>9.1. Encerrada</w:t>
      </w:r>
      <w:r>
        <w:rPr>
          <w:rFonts w:eastAsia="Arial" w:cs="Arial"/>
          <w:spacing w:val="-16"/>
          <w:sz w:val="18"/>
          <w:szCs w:val="18"/>
        </w:rPr>
        <w:t xml:space="preserve"> </w:t>
      </w:r>
      <w:r>
        <w:rPr>
          <w:rFonts w:eastAsia="Arial" w:cs="Arial"/>
          <w:spacing w:val="-1"/>
          <w:sz w:val="18"/>
          <w:szCs w:val="18"/>
        </w:rPr>
        <w:t>etapa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pacing w:val="-1"/>
          <w:sz w:val="18"/>
          <w:szCs w:val="18"/>
        </w:rPr>
        <w:t>de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pacing w:val="-1"/>
          <w:sz w:val="18"/>
          <w:szCs w:val="18"/>
        </w:rPr>
        <w:t>envio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pacing w:val="-1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pacing w:val="-1"/>
          <w:sz w:val="18"/>
          <w:szCs w:val="18"/>
        </w:rPr>
        <w:t>lances,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pacing w:val="-1"/>
          <w:sz w:val="18"/>
          <w:szCs w:val="18"/>
        </w:rPr>
        <w:t>será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apurada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-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ocorrência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empate,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nos </w:t>
      </w:r>
      <w:r>
        <w:rPr>
          <w:rFonts w:eastAsia="Arial" w:cs="Arial"/>
          <w:spacing w:val="-1"/>
          <w:sz w:val="18"/>
          <w:szCs w:val="18"/>
        </w:rPr>
        <w:t xml:space="preserve">termos </w:t>
      </w:r>
      <w:r>
        <w:rPr>
          <w:rFonts w:eastAsia="Arial" w:cs="Arial"/>
          <w:sz w:val="18"/>
          <w:szCs w:val="18"/>
        </w:rPr>
        <w:t>dos arts. 44 e 45 da Lei Complementar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n° 123/2006,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sendo assegurada,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como critério do desempate, preferência de contratação para as beneficiárias que</w:t>
      </w:r>
      <w:r>
        <w:rPr>
          <w:rFonts w:eastAsia="Arial" w:cs="Arial"/>
          <w:color w:val="FF0000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tiverem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postulado</w:t>
      </w:r>
      <w:r>
        <w:rPr>
          <w:rFonts w:eastAsia="Arial" w:cs="Arial"/>
          <w:spacing w:val="2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benefícios</w:t>
      </w:r>
      <w:r>
        <w:rPr>
          <w:rFonts w:eastAsia="Arial" w:cs="Arial"/>
          <w:spacing w:val="1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referida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Lei conforme declaração do subitem 3.5.1.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3A7395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</w:t>
      </w:r>
      <w:r w:rsidR="00AF4161">
        <w:rPr>
          <w:rFonts w:asciiTheme="majorHAnsi" w:hAnsiTheme="majorHAnsi"/>
          <w:sz w:val="18"/>
          <w:szCs w:val="18"/>
        </w:rPr>
        <w:t>.</w:t>
      </w:r>
      <w:r w:rsidR="00E51C62">
        <w:rPr>
          <w:rFonts w:asciiTheme="majorHAnsi" w:hAnsiTheme="majorHAnsi"/>
          <w:sz w:val="18"/>
          <w:szCs w:val="18"/>
        </w:rPr>
        <w:t>1.1</w:t>
      </w:r>
      <w:r w:rsidR="00AF4161">
        <w:rPr>
          <w:rFonts w:asciiTheme="majorHAnsi" w:hAnsiTheme="majorHAnsi"/>
          <w:sz w:val="18"/>
          <w:szCs w:val="18"/>
        </w:rPr>
        <w:t>. Entende-se como empate, para fìns da Lei Complementar n° 123/2006</w:t>
      </w:r>
      <w:r w:rsidR="00AF4161">
        <w:rPr>
          <w:rFonts w:asciiTheme="majorHAnsi" w:hAnsiTheme="majorHAnsi"/>
          <w:w w:val="95"/>
          <w:sz w:val="18"/>
          <w:szCs w:val="18"/>
        </w:rPr>
        <w:t xml:space="preserve">, </w:t>
      </w:r>
      <w:r w:rsidR="00AF4161">
        <w:rPr>
          <w:sz w:val="18"/>
          <w:szCs w:val="18"/>
        </w:rPr>
        <w:t>aquelas</w:t>
      </w:r>
      <w:r w:rsidR="00AF4161">
        <w:rPr>
          <w:rFonts w:asciiTheme="majorHAnsi" w:hAnsiTheme="majorHAnsi"/>
          <w:spacing w:val="1"/>
          <w:w w:val="95"/>
          <w:sz w:val="18"/>
          <w:szCs w:val="18"/>
        </w:rPr>
        <w:t xml:space="preserve"> </w:t>
      </w:r>
      <w:r w:rsidR="00AF4161">
        <w:rPr>
          <w:rFonts w:asciiTheme="majorHAnsi" w:hAnsiTheme="majorHAnsi"/>
          <w:sz w:val="18"/>
          <w:szCs w:val="18"/>
        </w:rPr>
        <w:t>situações em que as propostas apresentadas pelas beneficiárias sejam iguais ou até 10% (dez por cento) superiores</w:t>
      </w:r>
      <w:r w:rsidR="00AF4161">
        <w:rPr>
          <w:rFonts w:asciiTheme="majorHAnsi" w:hAnsiTheme="majorHAnsi"/>
          <w:spacing w:val="20"/>
          <w:sz w:val="18"/>
          <w:szCs w:val="18"/>
        </w:rPr>
        <w:t xml:space="preserve"> </w:t>
      </w:r>
      <w:r w:rsidR="00AF4161">
        <w:rPr>
          <w:rFonts w:asciiTheme="majorHAnsi" w:hAnsiTheme="majorHAnsi"/>
          <w:sz w:val="18"/>
          <w:szCs w:val="18"/>
        </w:rPr>
        <w:t>à</w:t>
      </w:r>
      <w:r w:rsidR="00AF4161">
        <w:rPr>
          <w:rFonts w:asciiTheme="majorHAnsi" w:hAnsiTheme="majorHAnsi"/>
          <w:spacing w:val="2"/>
          <w:sz w:val="18"/>
          <w:szCs w:val="18"/>
        </w:rPr>
        <w:t xml:space="preserve"> </w:t>
      </w:r>
      <w:r w:rsidR="00AF4161">
        <w:rPr>
          <w:rFonts w:asciiTheme="majorHAnsi" w:hAnsiTheme="majorHAnsi"/>
          <w:sz w:val="18"/>
          <w:szCs w:val="18"/>
        </w:rPr>
        <w:t>proposta</w:t>
      </w:r>
      <w:r w:rsidR="00AF4161">
        <w:rPr>
          <w:rFonts w:asciiTheme="majorHAnsi" w:hAnsiTheme="majorHAnsi"/>
          <w:spacing w:val="20"/>
          <w:sz w:val="18"/>
          <w:szCs w:val="18"/>
        </w:rPr>
        <w:t xml:space="preserve"> </w:t>
      </w:r>
      <w:r w:rsidR="00AF4161">
        <w:rPr>
          <w:rFonts w:asciiTheme="majorHAnsi" w:hAnsiTheme="majorHAnsi"/>
          <w:sz w:val="18"/>
          <w:szCs w:val="18"/>
        </w:rPr>
        <w:t>mais</w:t>
      </w:r>
      <w:r w:rsidR="00AF4161">
        <w:rPr>
          <w:rFonts w:asciiTheme="majorHAnsi" w:hAnsiTheme="majorHAnsi"/>
          <w:spacing w:val="7"/>
          <w:sz w:val="18"/>
          <w:szCs w:val="18"/>
        </w:rPr>
        <w:t xml:space="preserve"> </w:t>
      </w:r>
      <w:r w:rsidR="00AF4161">
        <w:rPr>
          <w:rFonts w:asciiTheme="majorHAnsi" w:hAnsiTheme="majorHAnsi"/>
          <w:sz w:val="18"/>
          <w:szCs w:val="18"/>
        </w:rPr>
        <w:t>bem</w:t>
      </w:r>
      <w:r w:rsidR="00AF4161">
        <w:rPr>
          <w:rFonts w:asciiTheme="majorHAnsi" w:hAnsiTheme="majorHAnsi"/>
          <w:spacing w:val="9"/>
          <w:sz w:val="18"/>
          <w:szCs w:val="18"/>
        </w:rPr>
        <w:t xml:space="preserve"> </w:t>
      </w:r>
      <w:r w:rsidR="00AF4161">
        <w:rPr>
          <w:rFonts w:asciiTheme="majorHAnsi" w:hAnsiTheme="majorHAnsi"/>
          <w:sz w:val="18"/>
          <w:szCs w:val="18"/>
        </w:rPr>
        <w:t>classificada.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9.1.</w:t>
      </w:r>
      <w:r w:rsidR="00E51C62">
        <w:rPr>
          <w:rFonts w:eastAsia="Arial" w:cs="Arial"/>
          <w:sz w:val="18"/>
          <w:szCs w:val="18"/>
        </w:rPr>
        <w:t>2</w:t>
      </w:r>
      <w:r>
        <w:rPr>
          <w:rFonts w:eastAsia="Arial" w:cs="Arial"/>
          <w:sz w:val="18"/>
          <w:szCs w:val="18"/>
        </w:rPr>
        <w:t>. Ocorrendo o empate, na forma do subitem anterior, proceder-se-á da seguinte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forma:</w:t>
      </w: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proofErr w:type="gramStart"/>
      <w:r>
        <w:rPr>
          <w:rFonts w:eastAsia="Arial" w:cs="Arial"/>
          <w:sz w:val="18"/>
          <w:szCs w:val="18"/>
        </w:rPr>
        <w:t>a</w:t>
      </w:r>
      <w:proofErr w:type="gramEnd"/>
      <w:r>
        <w:rPr>
          <w:rFonts w:eastAsia="Arial" w:cs="Arial"/>
          <w:sz w:val="18"/>
          <w:szCs w:val="18"/>
        </w:rPr>
        <w:t>)A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beneficiária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detentora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 proposta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 menor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valor será convocada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via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sistema para apresentar, no prazo de </w:t>
      </w:r>
      <w:r>
        <w:rPr>
          <w:rFonts w:eastAsia="Arial" w:cs="Arial"/>
          <w:color w:val="0C0C0C"/>
          <w:sz w:val="18"/>
          <w:szCs w:val="18"/>
        </w:rPr>
        <w:t xml:space="preserve">5 </w:t>
      </w:r>
      <w:r>
        <w:rPr>
          <w:rFonts w:eastAsia="Arial" w:cs="Arial"/>
          <w:sz w:val="18"/>
          <w:szCs w:val="18"/>
        </w:rPr>
        <w:t>(cinco) minutos, nova proposta,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inferior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àquela considerada, até então, de menor preço, situação em que será declarada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vencedora</w:t>
      </w:r>
      <w:r>
        <w:rPr>
          <w:rFonts w:eastAsia="Arial" w:cs="Arial"/>
          <w:spacing w:val="1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certame.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b) Se a beneficiária,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convocada na forma da alínea anterior,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não apresentar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nova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inferior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menor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preço,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facultada,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pela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ordem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classificação,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demais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microempresas,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empresas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pequeno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cooperativas remanescentes, que se enquadrarem na hipótese do subitem 9.1. </w:t>
      </w:r>
      <w:proofErr w:type="gramStart"/>
      <w:r>
        <w:rPr>
          <w:rFonts w:eastAsia="Arial" w:cs="Arial"/>
          <w:sz w:val="18"/>
          <w:szCs w:val="18"/>
        </w:rPr>
        <w:t>deste</w:t>
      </w:r>
      <w:proofErr w:type="gramEnd"/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edital,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-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apresentação</w:t>
      </w:r>
      <w:r>
        <w:rPr>
          <w:rFonts w:eastAsia="Arial" w:cs="Arial"/>
          <w:spacing w:val="1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nova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proposta,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-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prazo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previsto na</w:t>
      </w:r>
      <w:r>
        <w:rPr>
          <w:rFonts w:eastAsia="Arial" w:cs="Arial"/>
          <w:spacing w:val="-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alínea a</w:t>
      </w:r>
      <w:r>
        <w:rPr>
          <w:rFonts w:eastAsia="Arial" w:cs="Arial"/>
          <w:spacing w:val="-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deste</w:t>
      </w:r>
      <w:r>
        <w:rPr>
          <w:rFonts w:eastAsia="Arial" w:cs="Arial"/>
          <w:spacing w:val="-1"/>
          <w:sz w:val="18"/>
          <w:szCs w:val="18"/>
        </w:rPr>
        <w:t xml:space="preserve"> sub</w:t>
      </w:r>
      <w:r>
        <w:rPr>
          <w:rFonts w:eastAsia="Arial" w:cs="Arial"/>
          <w:sz w:val="18"/>
          <w:szCs w:val="18"/>
        </w:rPr>
        <w:t>item.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9.1.</w:t>
      </w:r>
      <w:r w:rsidR="009E669C">
        <w:rPr>
          <w:rFonts w:eastAsia="Arial" w:cs="Arial"/>
          <w:sz w:val="18"/>
          <w:szCs w:val="18"/>
        </w:rPr>
        <w:t>3</w:t>
      </w:r>
      <w:r>
        <w:rPr>
          <w:rFonts w:eastAsia="Arial" w:cs="Arial"/>
          <w:sz w:val="18"/>
          <w:szCs w:val="18"/>
        </w:rPr>
        <w:t xml:space="preserve">. No caso de equivalência dos valores apresentados pelas </w:t>
      </w:r>
      <w:r w:rsidR="00F617B3">
        <w:rPr>
          <w:rFonts w:eastAsia="Arial" w:cs="Arial"/>
          <w:sz w:val="18"/>
          <w:szCs w:val="18"/>
        </w:rPr>
        <w:t>beneficiárias</w:t>
      </w:r>
      <w:r>
        <w:rPr>
          <w:rFonts w:eastAsia="Arial" w:cs="Arial"/>
          <w:sz w:val="18"/>
          <w:szCs w:val="18"/>
        </w:rPr>
        <w:t xml:space="preserve"> que se encontrem nos intervalos estabelecidos, será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realizado sorteio entre elas para que se identifique aquela que primeiro poderá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apresentar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melhor</w:t>
      </w:r>
      <w:r>
        <w:rPr>
          <w:rFonts w:eastAsia="Arial" w:cs="Arial"/>
          <w:spacing w:val="1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oferta.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9.1.</w:t>
      </w:r>
      <w:r w:rsidR="009E669C">
        <w:rPr>
          <w:rFonts w:eastAsia="Arial" w:cs="Arial"/>
          <w:sz w:val="18"/>
          <w:szCs w:val="18"/>
        </w:rPr>
        <w:t>4</w:t>
      </w:r>
      <w:r>
        <w:rPr>
          <w:rFonts w:eastAsia="Arial" w:cs="Arial"/>
          <w:sz w:val="18"/>
          <w:szCs w:val="18"/>
        </w:rPr>
        <w:t>. O disposto no subitem 9.1.</w:t>
      </w:r>
      <w:r w:rsidR="00E51C62">
        <w:rPr>
          <w:rFonts w:eastAsia="Arial" w:cs="Arial"/>
          <w:sz w:val="18"/>
          <w:szCs w:val="18"/>
        </w:rPr>
        <w:t>2</w:t>
      </w:r>
      <w:r>
        <w:rPr>
          <w:rFonts w:eastAsia="Arial" w:cs="Arial"/>
          <w:sz w:val="18"/>
          <w:szCs w:val="18"/>
        </w:rPr>
        <w:t xml:space="preserve">. </w:t>
      </w:r>
      <w:proofErr w:type="gramStart"/>
      <w:r>
        <w:rPr>
          <w:rFonts w:eastAsia="Arial" w:cs="Arial"/>
          <w:sz w:val="18"/>
          <w:szCs w:val="18"/>
        </w:rPr>
        <w:t>não</w:t>
      </w:r>
      <w:proofErr w:type="gramEnd"/>
      <w:r>
        <w:rPr>
          <w:rFonts w:eastAsia="Arial" w:cs="Arial"/>
          <w:sz w:val="18"/>
          <w:szCs w:val="18"/>
        </w:rPr>
        <w:t xml:space="preserve"> se aplica às hipóteses em que a proposta de menor valor inicial tiver sido apresentada por beneficiária da Lei Complementar nº 123/2006.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9.2. Se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houver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atenda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</w:t>
      </w:r>
      <w:r>
        <w:rPr>
          <w:rFonts w:eastAsia="Arial" w:cs="Arial"/>
          <w:spacing w:val="1"/>
          <w:sz w:val="18"/>
          <w:szCs w:val="18"/>
        </w:rPr>
        <w:t xml:space="preserve"> sub</w:t>
      </w:r>
      <w:r>
        <w:rPr>
          <w:rFonts w:eastAsia="Arial" w:cs="Arial"/>
          <w:sz w:val="18"/>
          <w:szCs w:val="18"/>
        </w:rPr>
        <w:t>item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9.1.</w:t>
      </w:r>
      <w:r>
        <w:rPr>
          <w:rFonts w:eastAsia="Arial" w:cs="Arial"/>
          <w:spacing w:val="1"/>
          <w:sz w:val="18"/>
          <w:szCs w:val="18"/>
        </w:rPr>
        <w:t xml:space="preserve"> </w:t>
      </w:r>
      <w:proofErr w:type="gramStart"/>
      <w:r>
        <w:rPr>
          <w:rFonts w:eastAsia="Arial" w:cs="Arial"/>
          <w:sz w:val="18"/>
          <w:szCs w:val="18"/>
        </w:rPr>
        <w:t>e</w:t>
      </w:r>
      <w:proofErr w:type="gramEnd"/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demais subitens,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utilizados</w:t>
      </w:r>
      <w:r>
        <w:rPr>
          <w:rFonts w:eastAsia="Arial" w:cs="Arial"/>
          <w:spacing w:val="2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-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seguintes</w:t>
      </w:r>
      <w:r>
        <w:rPr>
          <w:rFonts w:eastAsia="Arial" w:cs="Arial"/>
          <w:spacing w:val="2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critérios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-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desempate,</w:t>
      </w:r>
      <w:r>
        <w:rPr>
          <w:rFonts w:eastAsia="Arial" w:cs="Arial"/>
          <w:spacing w:val="2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nesta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ordem: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a) disputa final, hipótese em que os licitantes empatados poderão apresentar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nova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</w:t>
      </w:r>
      <w:r>
        <w:rPr>
          <w:rFonts w:eastAsia="Arial" w:cs="Arial"/>
          <w:spacing w:val="3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ato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continuo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classificação;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b) avaliação do desempenho contratual prévio dos licitantes, para a qual serão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utilizados registros cadastrais para efeito de atesto de cumprimento de obrigações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decorrentes</w:t>
      </w:r>
      <w:r>
        <w:rPr>
          <w:rFonts w:eastAsia="Arial" w:cs="Arial"/>
          <w:spacing w:val="2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outras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contratações;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lastRenderedPageBreak/>
        <w:t>c) desenvolvimento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pelo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ações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equidade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entre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homens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mulheres</w:t>
      </w:r>
      <w:r>
        <w:rPr>
          <w:rFonts w:eastAsia="Arial" w:cs="Arial"/>
          <w:spacing w:val="1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-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ambiente</w:t>
      </w:r>
      <w:r>
        <w:rPr>
          <w:rFonts w:eastAsia="Arial" w:cs="Arial"/>
          <w:spacing w:val="1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trabalho,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conforme</w:t>
      </w:r>
      <w:r>
        <w:rPr>
          <w:rFonts w:eastAsia="Arial" w:cs="Arial"/>
          <w:spacing w:val="1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regulamento;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d) desenvolvimento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pelo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programa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integridade,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conforme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orientações</w:t>
      </w:r>
      <w:r>
        <w:rPr>
          <w:rFonts w:eastAsia="Arial" w:cs="Arial"/>
          <w:spacing w:val="2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órgãos</w:t>
      </w:r>
      <w:r>
        <w:rPr>
          <w:rFonts w:eastAsia="Arial" w:cs="Arial"/>
          <w:spacing w:val="1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controle.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9.3. Em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igualdade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condições,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houver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desempate,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assegurada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preferência,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sucessivamente,</w:t>
      </w:r>
      <w:r>
        <w:rPr>
          <w:rFonts w:eastAsia="Arial" w:cs="Arial"/>
          <w:spacing w:val="-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aos bens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-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serviços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produzidos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 prestados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por: 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a) empresas</w:t>
      </w:r>
      <w:r>
        <w:rPr>
          <w:rFonts w:asciiTheme="majorHAnsi" w:hAnsiTheme="majorHAnsi"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estabelecidas</w:t>
      </w:r>
      <w:r>
        <w:rPr>
          <w:rFonts w:asciiTheme="majorHAnsi" w:hAnsiTheme="majorHAnsi"/>
          <w:spacing w:val="1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</w:t>
      </w:r>
      <w:r>
        <w:rPr>
          <w:rFonts w:asciiTheme="majorHAnsi" w:hAnsiTheme="majorHAnsi"/>
          <w:spacing w:val="-1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território</w:t>
      </w:r>
      <w:r>
        <w:rPr>
          <w:rFonts w:asciiTheme="majorHAnsi" w:hAnsiTheme="majorHAnsi"/>
          <w:spacing w:val="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Estado</w:t>
      </w:r>
      <w:r>
        <w:rPr>
          <w:rFonts w:asciiTheme="majorHAnsi" w:hAnsiTheme="majorHAnsi"/>
          <w:spacing w:val="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Rio</w:t>
      </w:r>
      <w:r>
        <w:rPr>
          <w:rFonts w:asciiTheme="majorHAnsi" w:hAnsiTheme="majorHAnsi"/>
          <w:spacing w:val="-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Grande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-10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Sul;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b) empresas</w:t>
      </w:r>
      <w:r>
        <w:rPr>
          <w:rFonts w:asciiTheme="majorHAnsi" w:hAnsiTheme="majorHAnsi"/>
          <w:spacing w:val="-9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brasileiras;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c) empresas que invistam em pesquisa e no desenvolvimento de tecnologia no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País;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d) empresas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que comprovem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 prática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 mitigação,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nos termos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color w:val="0000FF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Lei n°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12.187,</w:t>
      </w:r>
      <w:r>
        <w:rPr>
          <w:rFonts w:asciiTheme="majorHAnsi" w:hAnsiTheme="majorHAnsi"/>
          <w:spacing w:val="1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29</w:t>
      </w:r>
      <w:r>
        <w:rPr>
          <w:rFonts w:asciiTheme="majorHAnsi" w:hAnsiTheme="majorHAnsi"/>
          <w:spacing w:val="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dezembro</w:t>
      </w:r>
      <w:r>
        <w:rPr>
          <w:rFonts w:asciiTheme="majorHAnsi" w:hAnsiTheme="majorHAnsi"/>
          <w:spacing w:val="1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2009.</w:t>
      </w:r>
    </w:p>
    <w:p w:rsidR="00E01B80" w:rsidRDefault="00E01B80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pacing w:val="-1"/>
          <w:sz w:val="18"/>
          <w:szCs w:val="18"/>
        </w:rPr>
        <w:t>10. Negociação</w:t>
      </w:r>
      <w:r>
        <w:rPr>
          <w:rFonts w:eastAsia="Arial" w:cs="Arial"/>
          <w:b/>
          <w:bCs/>
          <w:spacing w:val="7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e</w:t>
      </w:r>
      <w:proofErr w:type="gramStart"/>
      <w:r>
        <w:rPr>
          <w:rFonts w:eastAsia="Arial" w:cs="Arial"/>
          <w:b/>
          <w:bCs/>
          <w:spacing w:val="-16"/>
          <w:sz w:val="18"/>
          <w:szCs w:val="18"/>
        </w:rPr>
        <w:t xml:space="preserve">  </w:t>
      </w:r>
      <w:proofErr w:type="gramEnd"/>
      <w:r>
        <w:rPr>
          <w:rFonts w:eastAsia="Arial" w:cs="Arial"/>
          <w:b/>
          <w:bCs/>
          <w:sz w:val="18"/>
          <w:szCs w:val="18"/>
        </w:rPr>
        <w:t>julgamento da proposta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Pr="00B23567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 w:rsidRPr="00B23567">
        <w:rPr>
          <w:rFonts w:eastAsia="Arial" w:cs="Arial"/>
          <w:sz w:val="18"/>
          <w:szCs w:val="18"/>
        </w:rPr>
        <w:t>10.1. Encerrada a etapa de envio de lances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da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sessão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pública,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inclusive com a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realização do desempate, se for o caso, a Comissão de Contratação encaminhará, pelo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sistema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eletrônico,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contraproposta ao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licitante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que tenha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apresentado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o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melhor</w:t>
      </w:r>
      <w:r w:rsidRPr="00B23567">
        <w:rPr>
          <w:rFonts w:eastAsia="Arial" w:cs="Arial"/>
          <w:spacing w:val="1"/>
          <w:sz w:val="18"/>
          <w:szCs w:val="18"/>
        </w:rPr>
        <w:t xml:space="preserve"> </w:t>
      </w:r>
      <w:r w:rsidRPr="00B23567">
        <w:rPr>
          <w:rFonts w:eastAsia="Arial" w:cs="Arial"/>
          <w:sz w:val="18"/>
          <w:szCs w:val="18"/>
        </w:rPr>
        <w:t>preço</w:t>
      </w:r>
      <w:r w:rsidR="00B23567" w:rsidRPr="00B23567">
        <w:rPr>
          <w:rFonts w:eastAsia="Arial" w:cs="Arial"/>
          <w:sz w:val="18"/>
          <w:szCs w:val="18"/>
        </w:rPr>
        <w:t xml:space="preserve"> na busca de melhor proposta. </w:t>
      </w:r>
    </w:p>
    <w:p w:rsidR="00F519E8" w:rsidRPr="00F64F43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Pr="00F64F43" w:rsidRDefault="00AF4161">
      <w:pPr>
        <w:pStyle w:val="SemEspaamento"/>
        <w:jc w:val="both"/>
        <w:rPr>
          <w:rFonts w:eastAsia="Arial" w:cs="Arial"/>
          <w:sz w:val="18"/>
          <w:szCs w:val="18"/>
        </w:rPr>
      </w:pPr>
      <w:r w:rsidRPr="00F64F43">
        <w:rPr>
          <w:rFonts w:eastAsia="Arial" w:cs="Arial"/>
          <w:sz w:val="18"/>
          <w:szCs w:val="18"/>
        </w:rPr>
        <w:t xml:space="preserve">10.2. </w:t>
      </w:r>
      <w:r w:rsidR="00685B26" w:rsidRPr="00F64F43">
        <w:rPr>
          <w:rFonts w:eastAsia="Arial" w:cs="Arial"/>
          <w:sz w:val="18"/>
          <w:szCs w:val="18"/>
        </w:rPr>
        <w:t>O</w:t>
      </w:r>
      <w:r w:rsidR="00AA325F" w:rsidRPr="00F64F43">
        <w:rPr>
          <w:rFonts w:eastAsia="Arial" w:cs="Arial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licitante melhor classificad</w:t>
      </w:r>
      <w:r w:rsidR="00AA325F" w:rsidRPr="00F64F43">
        <w:rPr>
          <w:rFonts w:eastAsia="Arial" w:cs="Arial"/>
          <w:sz w:val="18"/>
          <w:szCs w:val="18"/>
        </w:rPr>
        <w:t>o</w:t>
      </w:r>
      <w:r w:rsidRPr="00F64F43">
        <w:rPr>
          <w:rFonts w:eastAsia="Arial" w:cs="Arial"/>
          <w:sz w:val="18"/>
          <w:szCs w:val="18"/>
        </w:rPr>
        <w:t xml:space="preserve"> será convocad</w:t>
      </w:r>
      <w:r w:rsidR="00AA325F" w:rsidRPr="00F64F43">
        <w:rPr>
          <w:rFonts w:eastAsia="Arial" w:cs="Arial"/>
          <w:sz w:val="18"/>
          <w:szCs w:val="18"/>
        </w:rPr>
        <w:t xml:space="preserve">o </w:t>
      </w:r>
      <w:r w:rsidRPr="00F64F43">
        <w:rPr>
          <w:rFonts w:eastAsia="Arial" w:cs="Arial"/>
          <w:sz w:val="18"/>
          <w:szCs w:val="18"/>
        </w:rPr>
        <w:t>a enviar,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por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meio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 xml:space="preserve">eletrônico, no prazo de </w:t>
      </w:r>
      <w:proofErr w:type="gramStart"/>
      <w:r w:rsidRPr="00F64F43">
        <w:rPr>
          <w:rFonts w:eastAsia="Arial" w:cs="Arial"/>
          <w:sz w:val="18"/>
          <w:szCs w:val="18"/>
        </w:rPr>
        <w:t>2</w:t>
      </w:r>
      <w:proofErr w:type="gramEnd"/>
      <w:r w:rsidRPr="00F64F43">
        <w:rPr>
          <w:rFonts w:eastAsia="Arial" w:cs="Arial"/>
          <w:sz w:val="18"/>
          <w:szCs w:val="18"/>
        </w:rPr>
        <w:t xml:space="preserve"> (dois) dias úteis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a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PROPOSTA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DE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PREÇOS,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adequada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ao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lance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vencedor,</w:t>
      </w:r>
      <w:r w:rsidRPr="00F64F43">
        <w:rPr>
          <w:rFonts w:eastAsia="Arial" w:cs="Arial"/>
          <w:sz w:val="18"/>
          <w:szCs w:val="18"/>
          <w:u w:val="single"/>
        </w:rPr>
        <w:t xml:space="preserve"> acompanhada</w:t>
      </w:r>
      <w:r w:rsidRPr="00F64F43">
        <w:rPr>
          <w:rFonts w:eastAsia="Arial" w:cs="Arial"/>
          <w:sz w:val="18"/>
          <w:szCs w:val="18"/>
        </w:rPr>
        <w:t xml:space="preserve"> da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="00BA2D2C" w:rsidRPr="00F64F43">
        <w:rPr>
          <w:rFonts w:eastAsia="Arial" w:cs="Arial"/>
          <w:sz w:val="18"/>
          <w:szCs w:val="18"/>
        </w:rPr>
        <w:t>Planilha O</w:t>
      </w:r>
      <w:r w:rsidRPr="00F64F43">
        <w:rPr>
          <w:rFonts w:eastAsia="Arial" w:cs="Arial"/>
          <w:sz w:val="18"/>
          <w:szCs w:val="18"/>
        </w:rPr>
        <w:t>rçamentária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com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indicação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dos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quantitativos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e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dos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custos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unitários,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="007021DF" w:rsidRPr="00F64F43">
        <w:rPr>
          <w:rFonts w:eastAsia="Arial" w:cs="Arial"/>
          <w:spacing w:val="1"/>
          <w:sz w:val="18"/>
          <w:szCs w:val="18"/>
        </w:rPr>
        <w:t>d</w:t>
      </w:r>
      <w:r w:rsidRPr="00F64F43">
        <w:rPr>
          <w:rFonts w:eastAsia="Arial" w:cs="Arial"/>
          <w:sz w:val="18"/>
          <w:szCs w:val="18"/>
        </w:rPr>
        <w:t>o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Cronograma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Físico-Financeiro,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="007021DF" w:rsidRPr="00F64F43">
        <w:rPr>
          <w:rFonts w:eastAsia="Arial" w:cs="Arial"/>
          <w:spacing w:val="1"/>
          <w:sz w:val="18"/>
          <w:szCs w:val="18"/>
        </w:rPr>
        <w:t>d</w:t>
      </w:r>
      <w:r w:rsidRPr="00F64F43">
        <w:rPr>
          <w:rFonts w:eastAsia="Arial" w:cs="Arial"/>
          <w:sz w:val="18"/>
          <w:szCs w:val="18"/>
        </w:rPr>
        <w:t>o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="00BA2D2C" w:rsidRPr="00F64F43">
        <w:rPr>
          <w:rFonts w:eastAsia="Arial" w:cs="Arial"/>
          <w:sz w:val="18"/>
          <w:szCs w:val="18"/>
        </w:rPr>
        <w:t>D</w:t>
      </w:r>
      <w:r w:rsidRPr="00F64F43">
        <w:rPr>
          <w:rFonts w:eastAsia="Arial" w:cs="Arial"/>
          <w:sz w:val="18"/>
          <w:szCs w:val="18"/>
        </w:rPr>
        <w:t>etalhamento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das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="00BA2D2C" w:rsidRPr="00F64F43">
        <w:rPr>
          <w:rFonts w:eastAsia="Arial" w:cs="Arial"/>
          <w:sz w:val="18"/>
          <w:szCs w:val="18"/>
        </w:rPr>
        <w:t>B</w:t>
      </w:r>
      <w:r w:rsidRPr="00F64F43">
        <w:rPr>
          <w:rFonts w:eastAsia="Arial" w:cs="Arial"/>
          <w:sz w:val="18"/>
          <w:szCs w:val="18"/>
        </w:rPr>
        <w:t>onificações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e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Despesas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="007021DF" w:rsidRPr="00F64F43">
        <w:rPr>
          <w:rFonts w:eastAsia="Arial" w:cs="Arial"/>
          <w:sz w:val="18"/>
          <w:szCs w:val="18"/>
        </w:rPr>
        <w:t>Indiretas (BDI) e da</w:t>
      </w:r>
      <w:r w:rsidRPr="00F64F43">
        <w:rPr>
          <w:rFonts w:eastAsia="Arial" w:cs="Arial"/>
          <w:sz w:val="18"/>
          <w:szCs w:val="18"/>
        </w:rPr>
        <w:t xml:space="preserve"> tabela de Encargos Sociais (ES), </w:t>
      </w:r>
      <w:r w:rsidRPr="00F64F43">
        <w:rPr>
          <w:rFonts w:eastAsia="Arial" w:cs="Arial"/>
          <w:spacing w:val="1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sujeitando-se</w:t>
      </w:r>
      <w:r w:rsidRPr="00F64F43">
        <w:rPr>
          <w:rFonts w:eastAsia="Arial" w:cs="Arial"/>
          <w:spacing w:val="25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às</w:t>
      </w:r>
      <w:r w:rsidRPr="00F64F43">
        <w:rPr>
          <w:rFonts w:eastAsia="Arial" w:cs="Arial"/>
          <w:spacing w:val="4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sanções</w:t>
      </w:r>
      <w:r w:rsidRPr="00F64F43">
        <w:rPr>
          <w:rFonts w:eastAsia="Arial" w:cs="Arial"/>
          <w:spacing w:val="15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previstas</w:t>
      </w:r>
      <w:r w:rsidRPr="00F64F43">
        <w:rPr>
          <w:rFonts w:eastAsia="Arial" w:cs="Arial"/>
          <w:spacing w:val="15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neste</w:t>
      </w:r>
      <w:r w:rsidRPr="00F64F43">
        <w:rPr>
          <w:rFonts w:eastAsia="Arial" w:cs="Arial"/>
          <w:spacing w:val="10"/>
          <w:sz w:val="18"/>
          <w:szCs w:val="18"/>
        </w:rPr>
        <w:t xml:space="preserve"> </w:t>
      </w:r>
      <w:r w:rsidRPr="00F64F43">
        <w:rPr>
          <w:rFonts w:eastAsia="Arial" w:cs="Arial"/>
          <w:sz w:val="18"/>
          <w:szCs w:val="18"/>
        </w:rPr>
        <w:t>Edital.</w:t>
      </w:r>
    </w:p>
    <w:p w:rsidR="00210ECF" w:rsidRPr="00F64F43" w:rsidRDefault="00210ECF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 w:rsidRPr="00F64F43">
        <w:rPr>
          <w:rFonts w:asciiTheme="majorHAnsi" w:hAnsiTheme="majorHAnsi"/>
          <w:sz w:val="17"/>
          <w:szCs w:val="17"/>
          <w:highlight w:val="yellow"/>
        </w:rPr>
        <w:t xml:space="preserve">OBSERVAÇÃO: O LICITANTE DEVERÁ ATENTAR PARA </w:t>
      </w:r>
      <w:r w:rsidR="008475C5" w:rsidRPr="00F64F43">
        <w:rPr>
          <w:rFonts w:asciiTheme="majorHAnsi" w:hAnsiTheme="majorHAnsi"/>
          <w:sz w:val="17"/>
          <w:szCs w:val="17"/>
          <w:highlight w:val="yellow"/>
        </w:rPr>
        <w:t>A COMPOSIÇÃO D</w:t>
      </w:r>
      <w:r w:rsidRPr="00F64F43">
        <w:rPr>
          <w:rFonts w:asciiTheme="majorHAnsi" w:hAnsiTheme="majorHAnsi"/>
          <w:sz w:val="17"/>
          <w:szCs w:val="17"/>
          <w:highlight w:val="yellow"/>
        </w:rPr>
        <w:t>O DETALHAMENTO DO BDI E DOS ENCARGOS SOCIAIS.</w:t>
      </w:r>
      <w:r w:rsidRPr="00F64F43">
        <w:rPr>
          <w:rFonts w:asciiTheme="majorHAnsi" w:hAnsiTheme="majorHAnsi"/>
          <w:sz w:val="17"/>
          <w:szCs w:val="17"/>
          <w:highlight w:val="yellow"/>
          <w:lang w:val="pt-BR" w:eastAsia="pt-BR"/>
        </w:rPr>
        <w:t xml:space="preserve"> Cada empresa deverá prevê-los de acordo com a sua natureza jurídica</w:t>
      </w:r>
      <w:r w:rsidR="00FA27C0" w:rsidRPr="00F64F43">
        <w:rPr>
          <w:rFonts w:asciiTheme="majorHAnsi" w:hAnsiTheme="majorHAnsi"/>
          <w:sz w:val="17"/>
          <w:szCs w:val="17"/>
          <w:highlight w:val="yellow"/>
          <w:lang w:val="pt-BR" w:eastAsia="pt-BR"/>
        </w:rPr>
        <w:t>/tributação</w:t>
      </w:r>
      <w:r w:rsidRPr="00F64F43">
        <w:rPr>
          <w:rFonts w:asciiTheme="majorHAnsi" w:hAnsiTheme="majorHAnsi"/>
          <w:sz w:val="17"/>
          <w:szCs w:val="17"/>
          <w:highlight w:val="yellow"/>
          <w:lang w:val="pt-BR" w:eastAsia="pt-BR"/>
        </w:rPr>
        <w:t>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10.3. Ocorrendo divergência entre os preços unitários e o valor total, prevalecerão os valores unitários.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10.4. Serão desclassificadas as propostas que: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094094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a) c</w:t>
      </w:r>
      <w:r w:rsidR="00AF4161">
        <w:rPr>
          <w:rFonts w:eastAsia="Arial" w:cs="Arial"/>
          <w:sz w:val="18"/>
          <w:szCs w:val="18"/>
        </w:rPr>
        <w:t>ontiverem vícios insanáveis;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b) não obedecerem às especificações técnicas pormenorizadas no edital;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c) apresentem preços inexequíveis ou permanecerem acima do orçamento estimado para a contratação;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d) não tiverem sua exequibilidade demonstrada, quando exigido pela Administração;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e) apresentem desconformidade com quaisquer outras exigências do edital, desde que insanável.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10.5. Não serão consideradas, para julgamento das propostas, vantagens não previstas no edital.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10.6. Julgada classificada a proposta passar-se-á para a etapa de verificação da documentação de habilitação, sendo que a Comissão de Contratação procederá nos termos do subitem 4.5. 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pacing w:val="-1"/>
          <w:sz w:val="18"/>
          <w:szCs w:val="18"/>
        </w:rPr>
        <w:t>11. Verificação</w:t>
      </w:r>
      <w:r>
        <w:rPr>
          <w:rFonts w:eastAsia="Arial" w:cs="Arial"/>
          <w:b/>
          <w:bCs/>
          <w:spacing w:val="-16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da</w:t>
      </w:r>
      <w:r>
        <w:rPr>
          <w:rFonts w:eastAsia="Arial" w:cs="Arial"/>
          <w:b/>
          <w:bCs/>
          <w:spacing w:val="-4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habilitação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  <w:r>
        <w:rPr>
          <w:rFonts w:eastAsia="MS Mincho" w:cs="Arial"/>
          <w:color w:val="000000"/>
          <w:sz w:val="18"/>
          <w:szCs w:val="18"/>
          <w:lang w:val="pt-BR"/>
        </w:rPr>
        <w:t>11.1. Como condição prévia ao exame da documentação de habilitação do licitante detentor da proposta classificada em primeiro lugar, a Comissão de Contratação verificará o eventual descumprimento das condições de participação, especialmente quanto à existência de sanção que impeça a participação no certame ou a futura contratação, mediante a consulta aos seguintes cadastros: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  <w:r>
        <w:rPr>
          <w:rFonts w:eastAsia="MS Mincho" w:cs="Arial"/>
          <w:color w:val="000000"/>
          <w:sz w:val="18"/>
          <w:szCs w:val="18"/>
          <w:lang w:val="pt-BR"/>
        </w:rPr>
        <w:t>a) Cadastro Nacional de Empresas Inidôneas e Suspensas – CEIS, mantido pela Controladoria-Geral da União (</w:t>
      </w:r>
      <w:hyperlink r:id="rId11">
        <w:r>
          <w:rPr>
            <w:rFonts w:eastAsia="MS Mincho" w:cs="Arial"/>
            <w:color w:val="000080"/>
            <w:sz w:val="18"/>
            <w:szCs w:val="18"/>
            <w:u w:val="single"/>
            <w:lang w:val="pt-BR"/>
          </w:rPr>
          <w:t>www.portaldatransparencia.gov.br/ceis</w:t>
        </w:r>
      </w:hyperlink>
      <w:r>
        <w:rPr>
          <w:rFonts w:eastAsia="MS Mincho" w:cs="Arial"/>
          <w:color w:val="000000"/>
          <w:sz w:val="18"/>
          <w:szCs w:val="18"/>
          <w:lang w:val="pt-BR"/>
        </w:rPr>
        <w:t>);</w:t>
      </w:r>
    </w:p>
    <w:p w:rsidR="00F519E8" w:rsidRDefault="00F519E8">
      <w:pPr>
        <w:rPr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  <w:r>
        <w:rPr>
          <w:rFonts w:eastAsia="MS Mincho" w:cs="Arial"/>
          <w:color w:val="000000"/>
          <w:sz w:val="18"/>
          <w:szCs w:val="18"/>
          <w:lang w:val="pt-BR"/>
        </w:rPr>
        <w:t>b) Cadastro Nacional de Condenações Cíveis por Atos de Improbidade Administrativa, mantido pelo Conselho Nacional de Justiça (</w:t>
      </w:r>
      <w:hyperlink r:id="rId12">
        <w:r>
          <w:rPr>
            <w:rFonts w:eastAsia="MS Mincho" w:cs="Arial"/>
            <w:color w:val="000080"/>
            <w:sz w:val="18"/>
            <w:szCs w:val="18"/>
            <w:u w:val="single"/>
            <w:lang w:val="pt-BR"/>
          </w:rPr>
          <w:t>www.cnj.jus.br/improbidade_adm/consultar_requerido.php</w:t>
        </w:r>
      </w:hyperlink>
      <w:r>
        <w:rPr>
          <w:rFonts w:eastAsia="MS Mincho" w:cs="Arial"/>
          <w:color w:val="000000"/>
          <w:sz w:val="18"/>
          <w:szCs w:val="18"/>
          <w:lang w:val="pt-BR"/>
        </w:rPr>
        <w:t>);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  <w:r>
        <w:rPr>
          <w:rFonts w:eastAsia="MS Mincho" w:cs="Arial"/>
          <w:color w:val="000000"/>
          <w:sz w:val="18"/>
          <w:szCs w:val="18"/>
          <w:lang w:val="pt-BR"/>
        </w:rPr>
        <w:t>c) Lista de Inidôneos, mantida pelo Tribunal de Contas da União – TCU (</w:t>
      </w:r>
      <w:hyperlink r:id="rId13">
        <w:r>
          <w:rPr>
            <w:rFonts w:eastAsia="MS Mincho" w:cs="Arial"/>
            <w:color w:val="000080"/>
            <w:sz w:val="18"/>
            <w:szCs w:val="18"/>
            <w:u w:val="single"/>
            <w:lang w:val="pt-BR"/>
          </w:rPr>
          <w:t>https://contas.tcu.gov.br/ords/f?p=INABILITADO:CERTIDAO:0</w:t>
        </w:r>
      </w:hyperlink>
      <w:r>
        <w:rPr>
          <w:rFonts w:eastAsia="MS Mincho" w:cs="Arial"/>
          <w:color w:val="000000"/>
          <w:sz w:val="18"/>
          <w:szCs w:val="18"/>
          <w:lang w:val="pt-BR"/>
        </w:rPr>
        <w:t>:);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  <w:r>
        <w:rPr>
          <w:rFonts w:eastAsia="MS Mincho" w:cs="Arial"/>
          <w:color w:val="000000"/>
          <w:sz w:val="18"/>
          <w:szCs w:val="18"/>
          <w:lang w:val="pt-BR"/>
        </w:rPr>
        <w:t xml:space="preserve">11.2. Para a consulta de </w:t>
      </w:r>
      <w:proofErr w:type="gramStart"/>
      <w:r>
        <w:rPr>
          <w:rFonts w:eastAsia="MS Mincho" w:cs="Arial"/>
          <w:color w:val="000000"/>
          <w:sz w:val="18"/>
          <w:szCs w:val="18"/>
          <w:lang w:val="pt-BR"/>
        </w:rPr>
        <w:t>licitantes pessoa</w:t>
      </w:r>
      <w:proofErr w:type="gramEnd"/>
      <w:r>
        <w:rPr>
          <w:rFonts w:eastAsia="MS Mincho" w:cs="Arial"/>
          <w:color w:val="000000"/>
          <w:sz w:val="18"/>
          <w:szCs w:val="18"/>
          <w:lang w:val="pt-BR"/>
        </w:rPr>
        <w:t xml:space="preserve"> jurídica poderá haver a substituição das consultas das alíneas “a”, “b” e “c” acima pela Consulta Consolidada de Pessoa Jurídica do TCU (</w:t>
      </w:r>
      <w:hyperlink r:id="rId14">
        <w:r>
          <w:rPr>
            <w:rFonts w:eastAsia="MS Mincho" w:cs="Arial"/>
            <w:color w:val="000080"/>
            <w:sz w:val="18"/>
            <w:szCs w:val="18"/>
            <w:u w:val="single"/>
            <w:lang w:val="pt-BR"/>
          </w:rPr>
          <w:t>https://certidoesapf.apps.tcu.gov.br/</w:t>
        </w:r>
      </w:hyperlink>
      <w:r>
        <w:rPr>
          <w:rFonts w:eastAsia="MS Mincho" w:cs="Arial"/>
          <w:color w:val="000000"/>
          <w:sz w:val="18"/>
          <w:szCs w:val="18"/>
          <w:lang w:val="pt-BR"/>
        </w:rPr>
        <w:t>).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sz w:val="18"/>
          <w:szCs w:val="18"/>
          <w:lang w:val="pt-BR"/>
        </w:rPr>
      </w:pPr>
      <w:r>
        <w:rPr>
          <w:rFonts w:eastAsia="MS Mincho" w:cs="Arial"/>
          <w:sz w:val="18"/>
          <w:szCs w:val="18"/>
          <w:lang w:val="pt-BR"/>
        </w:rPr>
        <w:t>11.3. A consulta aos cadastros será realizada em nome da empresa licitante e também de seu sócio majoritário, por força do artigo 12 da Lei n° 8.429, de 1992, que prevê, dentre as sanções impostas ao responsável pela prática de ato de improbidade administrativa, a proibição de contratar com o Poder Público, inclusive por intermédio de pessoa jurídica da qual seja sócio majoritário.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Tahoma"/>
          <w:sz w:val="18"/>
          <w:szCs w:val="18"/>
          <w:lang w:val="pt-BR" w:eastAsia="pt-BR"/>
        </w:rPr>
      </w:pPr>
      <w:r>
        <w:rPr>
          <w:rFonts w:eastAsia="MS Mincho" w:cs="Tahoma"/>
          <w:sz w:val="18"/>
          <w:szCs w:val="18"/>
          <w:lang w:val="pt-BR" w:eastAsia="pt-BR"/>
        </w:rPr>
        <w:t>11.4. Caso conste na consulta de situação do licitante a existência de ocorrências impeditivas, a Comissão de Contratação poderá realizar diligências a fim de apurar a situação.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sz w:val="18"/>
          <w:szCs w:val="18"/>
          <w:lang w:val="pt-BR"/>
        </w:rPr>
      </w:pPr>
      <w:r>
        <w:rPr>
          <w:rFonts w:eastAsia="MS Mincho" w:cs="Arial"/>
          <w:sz w:val="18"/>
          <w:szCs w:val="18"/>
          <w:lang w:val="pt-BR"/>
        </w:rPr>
        <w:t>11.5. Constatada a existência de sanção, a Comissão de Contratação reputará o licitante inabilitado, por falta de condição de participação.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 w:themeColor="text1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 w:themeColor="text1"/>
          <w:sz w:val="18"/>
          <w:szCs w:val="18"/>
          <w:lang w:val="pt-BR"/>
        </w:rPr>
      </w:pPr>
      <w:r>
        <w:rPr>
          <w:color w:val="000000" w:themeColor="text1"/>
          <w:sz w:val="18"/>
          <w:szCs w:val="18"/>
        </w:rPr>
        <w:t xml:space="preserve">11.6. Serão enviados exclusivamente por meio do sistema, em formato digital, os documentos de habilitação exigidos no item </w:t>
      </w:r>
      <w:proofErr w:type="gramStart"/>
      <w:r w:rsidR="000E58B4">
        <w:rPr>
          <w:color w:val="000000" w:themeColor="text1"/>
          <w:sz w:val="18"/>
          <w:szCs w:val="18"/>
        </w:rPr>
        <w:t>6</w:t>
      </w:r>
      <w:proofErr w:type="gramEnd"/>
      <w:r>
        <w:rPr>
          <w:color w:val="000000" w:themeColor="text1"/>
          <w:sz w:val="18"/>
          <w:szCs w:val="18"/>
        </w:rPr>
        <w:t xml:space="preserve">. </w:t>
      </w:r>
      <w:proofErr w:type="gramStart"/>
      <w:r>
        <w:rPr>
          <w:color w:val="000000" w:themeColor="text1"/>
          <w:sz w:val="18"/>
          <w:szCs w:val="18"/>
        </w:rPr>
        <w:t>deste</w:t>
      </w:r>
      <w:proofErr w:type="gramEnd"/>
      <w:r>
        <w:rPr>
          <w:color w:val="000000" w:themeColor="text1"/>
          <w:sz w:val="18"/>
          <w:szCs w:val="18"/>
        </w:rPr>
        <w:t xml:space="preserve"> edital, no prazo de 2 (duas) horas, contado da solicitação da Comissão de Contratação, após o julgamento da proposta, por meio de funcionalidade disponível no sistema. 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sz w:val="18"/>
          <w:szCs w:val="18"/>
          <w:lang w:val="pt-BR"/>
        </w:rPr>
      </w:pPr>
      <w:r>
        <w:rPr>
          <w:rFonts w:eastAsia="MS Mincho" w:cs="Arial"/>
          <w:sz w:val="18"/>
          <w:szCs w:val="18"/>
          <w:lang w:val="pt-BR"/>
        </w:rPr>
        <w:t xml:space="preserve">11.7. Havendo a necessidade de envio de documentos de habilitação complementares, necessários à confirmação daqueles exigidos neste Edital e já apresentados, o licitante será convocado pela Comissão de Contratação a encaminhá-los, em formato digital, via sistema, no prazo de </w:t>
      </w:r>
      <w:proofErr w:type="gramStart"/>
      <w:r>
        <w:rPr>
          <w:rFonts w:eastAsia="MS Mincho" w:cs="Arial,Bold"/>
          <w:bCs/>
          <w:sz w:val="18"/>
          <w:szCs w:val="18"/>
          <w:lang w:val="pt-BR"/>
        </w:rPr>
        <w:t>2</w:t>
      </w:r>
      <w:proofErr w:type="gramEnd"/>
      <w:r>
        <w:rPr>
          <w:rFonts w:eastAsia="MS Mincho" w:cs="Arial,Bold"/>
          <w:bCs/>
          <w:sz w:val="18"/>
          <w:szCs w:val="18"/>
          <w:lang w:val="pt-BR"/>
        </w:rPr>
        <w:t xml:space="preserve"> (duas) horas</w:t>
      </w:r>
      <w:r>
        <w:rPr>
          <w:rFonts w:eastAsia="MS Mincho" w:cs="Arial"/>
          <w:sz w:val="18"/>
          <w:szCs w:val="18"/>
          <w:lang w:val="pt-BR"/>
        </w:rPr>
        <w:t>, sob pena de inabilitação.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r>
        <w:rPr>
          <w:rFonts w:eastAsia="Arial" w:cs="Arial"/>
          <w:sz w:val="18"/>
          <w:szCs w:val="18"/>
        </w:rPr>
        <w:t>11.8. Os documentos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 habilitação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enviados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examinados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pela Comissão de Contratação, que verificará a autenticidade das certidões junto aos sítios eletrônicos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oficiais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órgãos</w:t>
      </w:r>
      <w:r>
        <w:rPr>
          <w:rFonts w:eastAsia="Arial" w:cs="Arial"/>
          <w:spacing w:val="2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entidades</w:t>
      </w:r>
      <w:r>
        <w:rPr>
          <w:rFonts w:eastAsia="Arial" w:cs="Arial"/>
          <w:spacing w:val="2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emissores.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Essa verificação constitui meio legal de prova, para fins de habilitação.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11.9. As certidões apresentadas na habilitação, que tenham sido expedidas em meio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eletrônico, serão tidas como originais após terem a autenticidade de seus dados 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certificação </w:t>
      </w:r>
      <w:proofErr w:type="gramStart"/>
      <w:r>
        <w:rPr>
          <w:rFonts w:eastAsia="Arial" w:cs="Arial"/>
          <w:sz w:val="18"/>
          <w:szCs w:val="18"/>
        </w:rPr>
        <w:t>digital conferidos pela Administração, dispensando nova apresentação</w:t>
      </w:r>
      <w:proofErr w:type="gramEnd"/>
      <w:r>
        <w:rPr>
          <w:rFonts w:eastAsia="Arial" w:cs="Arial"/>
          <w:sz w:val="18"/>
          <w:szCs w:val="18"/>
        </w:rPr>
        <w:t>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exceto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vencido</w:t>
      </w:r>
      <w:r>
        <w:rPr>
          <w:rFonts w:eastAsia="Arial" w:cs="Arial"/>
          <w:spacing w:val="1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prazo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validade.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MS Mincho" w:hAnsiTheme="majorHAnsi" w:cs="Arial"/>
          <w:sz w:val="18"/>
          <w:szCs w:val="18"/>
          <w:lang w:val="pt-BR"/>
        </w:rPr>
      </w:pPr>
      <w:r>
        <w:rPr>
          <w:rFonts w:eastAsia="Arial" w:cs="Arial"/>
          <w:sz w:val="18"/>
          <w:szCs w:val="18"/>
        </w:rPr>
        <w:t xml:space="preserve">11.10. </w:t>
      </w:r>
      <w:r>
        <w:rPr>
          <w:rFonts w:eastAsia="MS Mincho" w:cs="Arial"/>
          <w:sz w:val="18"/>
          <w:szCs w:val="18"/>
          <w:lang w:val="pt-BR"/>
        </w:rPr>
        <w:t>Não serão aceitos documentos de habilitação com indicação de CNPJ diferentes, salvo aqueles legalmente permitidos. Se o licitante for a matriz, todos os documentos deverão estar em nome da matriz, e se o licitante for a filial, todos os documentos deverão estar em nome da filial, exceto aqueles documentos que, pela própria natureza, comprovadamente, forem emitidos somente em nome da matriz.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11.11. A beneficiária da Lei Complementar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nº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123/2006, que tenha apresentado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declaração exigida no subitem 3.5.1 que possua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alguma</w:t>
      </w:r>
      <w:r>
        <w:rPr>
          <w:rFonts w:eastAsia="Arial" w:cs="Arial"/>
          <w:spacing w:val="3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restrição</w:t>
      </w:r>
      <w:r>
        <w:rPr>
          <w:rFonts w:eastAsia="Arial" w:cs="Arial"/>
          <w:spacing w:val="3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na</w:t>
      </w:r>
      <w:r>
        <w:rPr>
          <w:rFonts w:eastAsia="Arial" w:cs="Arial"/>
          <w:spacing w:val="2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comprovação</w:t>
      </w:r>
      <w:r>
        <w:rPr>
          <w:rFonts w:eastAsia="Arial" w:cs="Arial"/>
          <w:spacing w:val="4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3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regularidade</w:t>
      </w:r>
      <w:r>
        <w:rPr>
          <w:rFonts w:eastAsia="Arial" w:cs="Arial"/>
          <w:spacing w:val="4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fiscal</w:t>
      </w:r>
      <w:r>
        <w:rPr>
          <w:rFonts w:eastAsia="Arial" w:cs="Arial"/>
          <w:spacing w:val="3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e/ou</w:t>
      </w:r>
      <w:r>
        <w:rPr>
          <w:rFonts w:eastAsia="Arial" w:cs="Arial"/>
          <w:spacing w:val="3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trabalhista,</w:t>
      </w:r>
      <w:r>
        <w:rPr>
          <w:rFonts w:eastAsia="Arial" w:cs="Arial"/>
          <w:spacing w:val="5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terá</w:t>
      </w:r>
      <w:r>
        <w:rPr>
          <w:rFonts w:eastAsia="Arial" w:cs="Arial"/>
          <w:spacing w:val="3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sua habilitação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condicionada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ao envio de nova documentação,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 comprove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 sua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regularidade, em </w:t>
      </w:r>
      <w:proofErr w:type="gramStart"/>
      <w:r>
        <w:rPr>
          <w:rFonts w:eastAsia="Arial" w:cs="Arial"/>
          <w:sz w:val="18"/>
          <w:szCs w:val="18"/>
        </w:rPr>
        <w:t>5</w:t>
      </w:r>
      <w:proofErr w:type="gramEnd"/>
      <w:r>
        <w:rPr>
          <w:rFonts w:eastAsia="Arial" w:cs="Arial"/>
          <w:sz w:val="18"/>
          <w:szCs w:val="18"/>
        </w:rPr>
        <w:t xml:space="preserve"> (cinco) dias úteis, prazo que poderá ser prorrogado uma única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vez, por igual período, a critério da Administração, desde que seja requerido pelo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interessado,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forma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motivada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durante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transcurso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respectivo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prazo.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11.12. A </w:t>
      </w:r>
      <w:proofErr w:type="gramStart"/>
      <w:r>
        <w:rPr>
          <w:rFonts w:eastAsia="Arial" w:cs="Arial"/>
          <w:sz w:val="18"/>
          <w:szCs w:val="18"/>
        </w:rPr>
        <w:t>não-regularização</w:t>
      </w:r>
      <w:proofErr w:type="gramEnd"/>
      <w:r>
        <w:rPr>
          <w:rFonts w:eastAsia="Arial" w:cs="Arial"/>
          <w:sz w:val="18"/>
          <w:szCs w:val="18"/>
        </w:rPr>
        <w:t xml:space="preserve"> fiscal e/ou trabalhista no prazo previsto no subitem anterior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acarretará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 inabilitação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 licitante,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sem prejuízo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 sanções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previstas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neste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Edital, sendo facultada a convocação dos licitantes remanescentes, na ordem 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classifìcação.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ordem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classificação,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seguir-se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outra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microempresa,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empresa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 pequeno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porte ou sociedade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cooperativa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 alguma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restrição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documentação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fiscal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e/ou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trabalhista,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concedido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mesmo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prazo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para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regularização.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11.13. Na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análise dos documentos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 habilitação, a Comissão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 Contratação poderá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sanar erros ou falhas que não alterem a substância dos documentos e sua validade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jurídica,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mediante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decisão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fundamentada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registrada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acessível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todos,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atribuindo-lhes</w:t>
      </w:r>
      <w:r>
        <w:rPr>
          <w:rFonts w:eastAsia="Arial" w:cs="Arial"/>
          <w:spacing w:val="-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eficácia</w:t>
      </w:r>
      <w:r>
        <w:rPr>
          <w:rFonts w:eastAsia="Arial" w:cs="Arial"/>
          <w:spacing w:val="2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para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fins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habilitação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 classificação.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11.14. Havendo necessidade de analisar minuciosamente os documentos exigidos, a Comissão de Contratação suspenderá a sessão, informando no “chat” a nova data e horário para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continuidade</w:t>
      </w:r>
      <w:r>
        <w:rPr>
          <w:rFonts w:eastAsia="Arial" w:cs="Arial"/>
          <w:spacing w:val="3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mesma.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11.15. Somente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haverá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necessidade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comprovação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preenchimento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requisitos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mediante apresentação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 documentos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originais</w:t>
      </w:r>
      <w:r>
        <w:rPr>
          <w:rFonts w:eastAsia="Arial" w:cs="Arial"/>
          <w:spacing w:val="1"/>
          <w:sz w:val="18"/>
          <w:szCs w:val="18"/>
        </w:rPr>
        <w:t xml:space="preserve"> </w:t>
      </w:r>
      <w:proofErr w:type="gramStart"/>
      <w:r>
        <w:rPr>
          <w:rFonts w:eastAsia="Arial" w:cs="Arial"/>
          <w:sz w:val="18"/>
          <w:szCs w:val="18"/>
        </w:rPr>
        <w:t>não-digitais</w:t>
      </w:r>
      <w:proofErr w:type="gramEnd"/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quando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houver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dúvida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relação</w:t>
      </w:r>
      <w:r>
        <w:rPr>
          <w:rFonts w:eastAsia="Arial" w:cs="Arial"/>
          <w:spacing w:val="1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integridade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documento</w:t>
      </w:r>
      <w:r>
        <w:rPr>
          <w:rFonts w:eastAsia="Arial" w:cs="Arial"/>
          <w:spacing w:val="2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digital.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sz w:val="18"/>
          <w:szCs w:val="18"/>
          <w:lang w:val="pt-BR"/>
        </w:rPr>
      </w:pPr>
      <w:r>
        <w:rPr>
          <w:rFonts w:eastAsia="Arial" w:cs="Arial"/>
          <w:sz w:val="18"/>
          <w:szCs w:val="18"/>
        </w:rPr>
        <w:t>11.16. Será inabilitado o licitante que não comprovar sua habilitação, seja por não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apresentar quaisquer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 documentos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exigidos,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 apresentá-los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 desacordo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estabelecido</w:t>
      </w:r>
      <w:r>
        <w:rPr>
          <w:rFonts w:eastAsia="Arial" w:cs="Arial"/>
          <w:spacing w:val="2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neste</w:t>
      </w:r>
      <w:r>
        <w:rPr>
          <w:rFonts w:eastAsia="Arial" w:cs="Arial"/>
          <w:spacing w:val="2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Edital.</w:t>
      </w:r>
      <w:r>
        <w:rPr>
          <w:rFonts w:eastAsia="MS Mincho" w:cs="Arial"/>
          <w:sz w:val="18"/>
          <w:szCs w:val="18"/>
          <w:lang w:val="pt-BR"/>
        </w:rPr>
        <w:t xml:space="preserve"> 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 w:themeColor="text1"/>
          <w:sz w:val="18"/>
          <w:szCs w:val="18"/>
          <w:lang w:val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Tahoma"/>
          <w:color w:val="000000" w:themeColor="text1"/>
          <w:sz w:val="18"/>
          <w:szCs w:val="18"/>
          <w:lang w:val="pt-BR" w:eastAsia="pt-BR"/>
        </w:rPr>
      </w:pPr>
      <w:r>
        <w:rPr>
          <w:rFonts w:eastAsia="MS Mincho" w:cs="Tahoma"/>
          <w:color w:val="000000" w:themeColor="text1"/>
          <w:sz w:val="18"/>
          <w:szCs w:val="18"/>
          <w:lang w:val="pt-BR" w:eastAsia="pt-BR"/>
        </w:rPr>
        <w:t xml:space="preserve">11.17. Será verificado se o licitante apresentou no sistema, </w:t>
      </w:r>
      <w:proofErr w:type="gramStart"/>
      <w:r>
        <w:rPr>
          <w:rFonts w:eastAsia="MS Mincho" w:cs="Tahoma"/>
          <w:color w:val="000000" w:themeColor="text1"/>
          <w:sz w:val="18"/>
          <w:szCs w:val="18"/>
          <w:lang w:val="pt-BR" w:eastAsia="pt-BR"/>
        </w:rPr>
        <w:t>sob pena</w:t>
      </w:r>
      <w:proofErr w:type="gramEnd"/>
      <w:r>
        <w:rPr>
          <w:rFonts w:eastAsia="MS Mincho" w:cs="Tahoma"/>
          <w:color w:val="000000" w:themeColor="text1"/>
          <w:sz w:val="18"/>
          <w:szCs w:val="18"/>
          <w:lang w:val="pt-BR" w:eastAsia="pt-BR"/>
        </w:rPr>
        <w:t xml:space="preserve"> de inabilitação, as declarações exigidas </w:t>
      </w:r>
      <w:r>
        <w:rPr>
          <w:rFonts w:eastAsia="MS Mincho" w:cs="Tahoma"/>
          <w:sz w:val="18"/>
          <w:szCs w:val="18"/>
          <w:lang w:val="pt-BR" w:eastAsia="pt-BR"/>
        </w:rPr>
        <w:t xml:space="preserve">no subitem 3.5. </w:t>
      </w:r>
      <w:proofErr w:type="gramStart"/>
      <w:r>
        <w:rPr>
          <w:rFonts w:eastAsia="MS Mincho" w:cs="Tahoma"/>
          <w:sz w:val="18"/>
          <w:szCs w:val="18"/>
          <w:lang w:val="pt-BR" w:eastAsia="pt-BR"/>
        </w:rPr>
        <w:t>deste</w:t>
      </w:r>
      <w:proofErr w:type="gramEnd"/>
      <w:r>
        <w:rPr>
          <w:rFonts w:eastAsia="MS Mincho" w:cs="Tahoma"/>
          <w:sz w:val="18"/>
          <w:szCs w:val="18"/>
          <w:lang w:val="pt-BR" w:eastAsia="pt-BR"/>
        </w:rPr>
        <w:t xml:space="preserve"> </w:t>
      </w:r>
      <w:r>
        <w:rPr>
          <w:rFonts w:eastAsia="MS Mincho" w:cs="Tahoma"/>
          <w:color w:val="000000" w:themeColor="text1"/>
          <w:sz w:val="18"/>
          <w:szCs w:val="18"/>
          <w:lang w:val="pt-BR" w:eastAsia="pt-BR"/>
        </w:rPr>
        <w:t>edital.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11.18. Os documentos exigidos para fins de habilitação poderão ser apresentados em original, por cópia autenticada por tabelião ou por servidor da Administração do Município de São Francisco de Assis, à vista dos originais. Os documentos extraídos de sistemas 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lastRenderedPageBreak/>
        <w:t>informatizados (Internet) ficam dispensados de autenticação, portanto ficarão sujeitos à verificação da sua autenticidade pela Comissão de Contratação.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color w:val="000000"/>
          <w:sz w:val="18"/>
          <w:szCs w:val="18"/>
          <w:lang w:val="pt-BR" w:eastAsia="pt-BR"/>
        </w:rPr>
        <w:t>11.19. A verificação dos documentos de habilitação somente será feita em relação ao licitante vencedor.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i/>
          <w:color w:val="000000"/>
          <w:sz w:val="18"/>
          <w:szCs w:val="18"/>
          <w:lang w:val="pt-BR" w:eastAsia="pt-BR"/>
        </w:rPr>
      </w:pP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i/>
          <w:color w:val="FF0000"/>
          <w:sz w:val="18"/>
          <w:szCs w:val="18"/>
          <w:lang w:val="pt-BR" w:eastAsia="pt-BR"/>
        </w:rPr>
      </w:pPr>
      <w:r>
        <w:rPr>
          <w:rFonts w:eastAsia="MS Mincho" w:cs="Arial"/>
          <w:sz w:val="18"/>
          <w:szCs w:val="18"/>
          <w:lang w:val="pt-BR" w:eastAsia="pt-BR"/>
        </w:rPr>
        <w:t xml:space="preserve">11.20. Após a entrega dos documentos para habilitação, não será permitida a substituição ou a apresentação de novos documentos, salvo em sede de diligência, para: </w:t>
      </w: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proofErr w:type="gramStart"/>
      <w:r>
        <w:rPr>
          <w:rFonts w:eastAsia="MS Mincho" w:cs="Arial"/>
          <w:color w:val="000000"/>
          <w:sz w:val="18"/>
          <w:szCs w:val="18"/>
          <w:lang w:val="pt-BR" w:eastAsia="pt-BR"/>
        </w:rPr>
        <w:t>a</w:t>
      </w:r>
      <w:proofErr w:type="gramEnd"/>
      <w:r>
        <w:rPr>
          <w:rFonts w:eastAsia="MS Mincho" w:cs="Arial"/>
          <w:color w:val="000000"/>
          <w:sz w:val="18"/>
          <w:szCs w:val="18"/>
          <w:lang w:val="pt-BR" w:eastAsia="pt-BR"/>
        </w:rPr>
        <w:t>)Complementação de informações acerca dos documentos já apresentados e desde que necessária para apurar fatos existentes à época da abertura do certame; e</w:t>
      </w:r>
    </w:p>
    <w:p w:rsidR="00F519E8" w:rsidRDefault="00AF4161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proofErr w:type="gramStart"/>
      <w:r>
        <w:rPr>
          <w:rFonts w:eastAsia="MS Mincho" w:cs="Arial"/>
          <w:color w:val="000000"/>
          <w:sz w:val="18"/>
          <w:szCs w:val="18"/>
          <w:lang w:val="pt-BR" w:eastAsia="pt-BR"/>
        </w:rPr>
        <w:t>b)</w:t>
      </w:r>
      <w:proofErr w:type="gramEnd"/>
      <w:r>
        <w:rPr>
          <w:rFonts w:eastAsia="MS Mincho" w:cs="Arial"/>
          <w:color w:val="000000"/>
          <w:sz w:val="18"/>
          <w:szCs w:val="18"/>
          <w:lang w:val="pt-BR" w:eastAsia="pt-BR"/>
        </w:rPr>
        <w:t>Atualização de documentos cuja validade tenha expirado após a data de recebimento das propostas.</w:t>
      </w:r>
    </w:p>
    <w:p w:rsidR="00F519E8" w:rsidRDefault="00F519E8">
      <w:pPr>
        <w:widowControl/>
        <w:spacing w:line="276" w:lineRule="auto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11.21. Constatado o atendimento às exigências estabelecidas no Edital, o licitante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será</w:t>
      </w:r>
      <w:r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declarado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vencedor,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  <w:lang w:val="pt-BR"/>
        </w:rPr>
        <w:t>oportunizando-se</w:t>
      </w:r>
      <w:r>
        <w:rPr>
          <w:rFonts w:eastAsia="Arial" w:cs="Arial"/>
          <w:spacing w:val="-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-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manifestação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-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intenção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-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recurso.</w:t>
      </w:r>
    </w:p>
    <w:p w:rsidR="00F519E8" w:rsidRDefault="00F519E8">
      <w:pPr>
        <w:widowControl/>
        <w:spacing w:line="276" w:lineRule="auto"/>
        <w:ind w:firstLine="851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 xml:space="preserve">12. Intenção de recurso e da fase </w:t>
      </w:r>
      <w:r>
        <w:rPr>
          <w:rFonts w:eastAsia="Arial" w:cs="Arial"/>
          <w:b/>
          <w:bCs/>
          <w:sz w:val="18"/>
          <w:szCs w:val="18"/>
          <w:lang w:val="pt-BR"/>
        </w:rPr>
        <w:t>recursal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C9233B" w:rsidRPr="00C16BFB" w:rsidRDefault="00AF4161" w:rsidP="00C16BFB">
      <w:pPr>
        <w:pStyle w:val="western"/>
        <w:spacing w:before="0" w:after="0"/>
        <w:jc w:val="both"/>
        <w:rPr>
          <w:rFonts w:asciiTheme="majorHAnsi" w:hAnsiTheme="majorHAnsi"/>
          <w:sz w:val="18"/>
          <w:szCs w:val="18"/>
        </w:rPr>
      </w:pPr>
      <w:r w:rsidRPr="00C16BFB">
        <w:rPr>
          <w:rFonts w:asciiTheme="majorHAnsi" w:eastAsia="Arial" w:hAnsiTheme="majorHAnsi" w:cs="Arial"/>
          <w:sz w:val="18"/>
          <w:szCs w:val="18"/>
        </w:rPr>
        <w:t xml:space="preserve">12.1. </w:t>
      </w:r>
      <w:r w:rsidR="00C155E3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 xml:space="preserve">O prazo para manifestação </w:t>
      </w:r>
      <w:r w:rsidR="00C155E3" w:rsidRPr="00C16BFB">
        <w:rPr>
          <w:rFonts w:asciiTheme="majorHAnsi" w:hAnsiTheme="majorHAnsi" w:cs="Liberation Serif"/>
          <w:color w:val="000000"/>
          <w:sz w:val="18"/>
          <w:szCs w:val="18"/>
          <w:u w:val="single"/>
          <w:shd w:val="clear" w:color="auto" w:fill="FFFFFF"/>
        </w:rPr>
        <w:t>de intenção de recorrer</w:t>
      </w:r>
      <w:r w:rsidR="00C155E3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 xml:space="preserve"> acontecerá em dois momentos: primeiramente </w:t>
      </w:r>
      <w:proofErr w:type="gramStart"/>
      <w:r w:rsidR="00C155E3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>após</w:t>
      </w:r>
      <w:proofErr w:type="gramEnd"/>
      <w:r w:rsidR="00C155E3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 xml:space="preserve"> </w:t>
      </w:r>
      <w:r w:rsidR="00CE387C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>encerrado o prazo d</w:t>
      </w:r>
      <w:r w:rsidR="00631455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>e</w:t>
      </w:r>
      <w:r w:rsidR="00CE387C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 xml:space="preserve"> recebime</w:t>
      </w:r>
      <w:r w:rsidR="00CE387C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>n</w:t>
      </w:r>
      <w:r w:rsidR="00CE387C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>to de proposta readequada</w:t>
      </w:r>
      <w:r w:rsidR="00631455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 xml:space="preserve">, </w:t>
      </w:r>
      <w:r w:rsidR="00380288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>e</w:t>
      </w:r>
      <w:r w:rsidR="00631455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 xml:space="preserve"> será de, no mínimo 10( dez) minutos.</w:t>
      </w:r>
      <w:r w:rsidR="00C155E3" w:rsidRPr="00C16BFB">
        <w:rPr>
          <w:rFonts w:asciiTheme="majorHAnsi" w:hAnsiTheme="majorHAnsi" w:cs="Liberation Serif"/>
          <w:color w:val="000000"/>
          <w:sz w:val="18"/>
          <w:szCs w:val="18"/>
          <w:shd w:val="clear" w:color="auto" w:fill="FFFFFF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Após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o término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do julgamento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das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propostas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e do ato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de habil</w:t>
      </w:r>
      <w:r w:rsidRPr="00C16BFB">
        <w:rPr>
          <w:rFonts w:asciiTheme="majorHAnsi" w:eastAsia="Arial" w:hAnsiTheme="majorHAnsi" w:cs="Arial"/>
          <w:sz w:val="18"/>
          <w:szCs w:val="18"/>
        </w:rPr>
        <w:t>i</w:t>
      </w:r>
      <w:r w:rsidRPr="00C16BFB">
        <w:rPr>
          <w:rFonts w:asciiTheme="majorHAnsi" w:eastAsia="Arial" w:hAnsiTheme="majorHAnsi" w:cs="Arial"/>
          <w:sz w:val="18"/>
          <w:szCs w:val="18"/>
        </w:rPr>
        <w:t>tação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ou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 xml:space="preserve">inabilitação, qualquer licitante poderá, em um prazo não inferior a </w:t>
      </w:r>
      <w:proofErr w:type="gramStart"/>
      <w:r w:rsidRPr="00C16BFB">
        <w:rPr>
          <w:rFonts w:asciiTheme="majorHAnsi" w:eastAsia="Arial" w:hAnsiTheme="majorHAnsi" w:cs="Arial"/>
          <w:sz w:val="18"/>
          <w:szCs w:val="18"/>
        </w:rPr>
        <w:t>2</w:t>
      </w:r>
      <w:proofErr w:type="gramEnd"/>
      <w:r w:rsidRPr="00C16BFB">
        <w:rPr>
          <w:rFonts w:asciiTheme="majorHAnsi" w:eastAsia="Arial" w:hAnsiTheme="majorHAnsi" w:cs="Arial"/>
          <w:sz w:val="18"/>
          <w:szCs w:val="18"/>
        </w:rPr>
        <w:t>(duas) horas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manifestar a intenção de recorrer, imediata e motivadame</w:t>
      </w:r>
      <w:r w:rsidRPr="00C16BFB">
        <w:rPr>
          <w:rFonts w:asciiTheme="majorHAnsi" w:eastAsia="Arial" w:hAnsiTheme="majorHAnsi" w:cs="Arial"/>
          <w:sz w:val="18"/>
          <w:szCs w:val="18"/>
        </w:rPr>
        <w:t>n</w:t>
      </w:r>
      <w:r w:rsidRPr="00C16BFB">
        <w:rPr>
          <w:rFonts w:asciiTheme="majorHAnsi" w:eastAsia="Arial" w:hAnsiTheme="majorHAnsi" w:cs="Arial"/>
          <w:sz w:val="18"/>
          <w:szCs w:val="18"/>
        </w:rPr>
        <w:t>te, por meio eletrônico,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utilizando para tanto, exclusivamente, campo próprio disponibilizado no sistema, sob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pena de preclusão, ficando a autoridade superior autorizada a adjudicar o objeto ao</w:t>
      </w:r>
      <w:r w:rsidRPr="00C16BFB">
        <w:rPr>
          <w:rFonts w:asciiTheme="majorHAnsi" w:eastAsia="Arial" w:hAnsiTheme="majorHAnsi" w:cs="Arial"/>
          <w:spacing w:val="1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licitante</w:t>
      </w:r>
      <w:r w:rsidRPr="00C16BFB">
        <w:rPr>
          <w:rFonts w:asciiTheme="majorHAnsi" w:eastAsia="Arial" w:hAnsiTheme="majorHAnsi" w:cs="Arial"/>
          <w:spacing w:val="16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declarado</w:t>
      </w:r>
      <w:r w:rsidRPr="00C16BFB">
        <w:rPr>
          <w:rFonts w:asciiTheme="majorHAnsi" w:eastAsia="Arial" w:hAnsiTheme="majorHAnsi" w:cs="Arial"/>
          <w:spacing w:val="18"/>
          <w:sz w:val="18"/>
          <w:szCs w:val="18"/>
        </w:rPr>
        <w:t xml:space="preserve"> </w:t>
      </w:r>
      <w:r w:rsidRPr="00C16BFB">
        <w:rPr>
          <w:rFonts w:asciiTheme="majorHAnsi" w:eastAsia="Arial" w:hAnsiTheme="majorHAnsi" w:cs="Arial"/>
          <w:sz w:val="18"/>
          <w:szCs w:val="18"/>
        </w:rPr>
        <w:t>vencedor.</w:t>
      </w:r>
      <w:r w:rsidR="00C9233B" w:rsidRPr="00C16BFB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C9233B" w:rsidRPr="00C16BFB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O prazo para envio das razões e co</w:t>
      </w:r>
      <w:r w:rsidR="00C9233B" w:rsidRPr="00C16BFB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n</w:t>
      </w:r>
      <w:r w:rsidR="00C9233B" w:rsidRPr="00C16BFB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trarrazões do recurso acontecerá em fase única, independente do momento da manifestação da intenção de recorrer</w:t>
      </w:r>
      <w:r w:rsidR="00C16BFB" w:rsidRPr="00C16BFB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12.2. O recorrente terá, a partir de então, o prazo de </w:t>
      </w:r>
      <w:proofErr w:type="gramStart"/>
      <w:r>
        <w:rPr>
          <w:rFonts w:asciiTheme="majorHAnsi" w:hAnsiTheme="majorHAnsi"/>
          <w:sz w:val="18"/>
          <w:szCs w:val="18"/>
        </w:rPr>
        <w:t>3</w:t>
      </w:r>
      <w:proofErr w:type="gramEnd"/>
      <w:r>
        <w:rPr>
          <w:rFonts w:asciiTheme="majorHAnsi" w:hAnsiTheme="majorHAnsi"/>
          <w:sz w:val="18"/>
          <w:szCs w:val="18"/>
        </w:rPr>
        <w:t xml:space="preserve"> (três) dias úteis para apresentar as razões do recurso, obrigatoriamente através do sistema eletrônico, ficando os demais licitantes, desde logo, intimados para, querendo, apresentarem contrarrazões também pelo sistema eletrônico, em outros 3 (três) dias úteis, que começarão a contar do término do prazo do recorrente, sendo-lhes assegurada vista imediata dos elementos indispensáveis à  defesa de seus interesses.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12.3. O recurso interposto fora do prazo não será conhecido.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eastAsia="Arial" w:cs="Arial"/>
          <w:sz w:val="18"/>
          <w:szCs w:val="18"/>
        </w:rPr>
        <w:t>12.4. Na hipótese de interposição de recurso, este</w:t>
      </w:r>
      <w:r>
        <w:rPr>
          <w:rFonts w:asciiTheme="majorHAnsi" w:hAnsiTheme="majorHAnsi"/>
          <w:sz w:val="18"/>
          <w:szCs w:val="18"/>
        </w:rPr>
        <w:t xml:space="preserve"> será dirigido à autoridade que tiver editado o ato ou proferido a decisão recorrida, a qual poderá reconsiderar sua decisão no prazo de </w:t>
      </w:r>
      <w:proofErr w:type="gramStart"/>
      <w:r>
        <w:rPr>
          <w:rFonts w:asciiTheme="majorHAnsi" w:hAnsiTheme="majorHAnsi"/>
          <w:sz w:val="18"/>
          <w:szCs w:val="18"/>
        </w:rPr>
        <w:t>3</w:t>
      </w:r>
      <w:proofErr w:type="gramEnd"/>
      <w:r>
        <w:rPr>
          <w:rFonts w:asciiTheme="majorHAnsi" w:hAnsiTheme="majorHAnsi"/>
          <w:sz w:val="18"/>
          <w:szCs w:val="18"/>
        </w:rPr>
        <w:t>(três) dias úteis, ou, nesse mesmo prazo, se não reconsiderar o ato ou a decisão, encaminhará recurso com a sua motivação para a autoridade superior, a qual deverá proferir sua decisão no prazo máximo de 10(dez) dias úteis, contado do recebimento dos autos.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12.5. 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recurso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efeito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suspensivo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acolhimento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resultará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invalidação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apenas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insuscetíveis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aproveitamento.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12.6. Uma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vez decididos os recursos administrativos eventualmente interpostos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constatada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regularidade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praticados,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autoridade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competente,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interesse público, adjudicará o objeto do certame à licitante vencedora e homologará</w:t>
      </w:r>
      <w:proofErr w:type="gramStart"/>
      <w:r>
        <w:rPr>
          <w:rFonts w:eastAsia="Arial" w:cs="Arial"/>
          <w:sz w:val="18"/>
          <w:szCs w:val="18"/>
        </w:rPr>
        <w:t xml:space="preserve"> </w:t>
      </w:r>
      <w:r>
        <w:rPr>
          <w:rFonts w:eastAsia="Arial" w:cs="Arial"/>
          <w:spacing w:val="-64"/>
          <w:sz w:val="18"/>
          <w:szCs w:val="18"/>
        </w:rPr>
        <w:t xml:space="preserve"> </w:t>
      </w:r>
      <w:proofErr w:type="gramEnd"/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procedimento</w:t>
      </w:r>
      <w:r>
        <w:rPr>
          <w:rFonts w:eastAsia="Arial" w:cs="Arial"/>
          <w:spacing w:val="3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licitatório.</w:t>
      </w:r>
    </w:p>
    <w:p w:rsidR="00C155E3" w:rsidRDefault="00C155E3">
      <w:pPr>
        <w:pStyle w:val="SemEspaamento"/>
        <w:jc w:val="both"/>
        <w:rPr>
          <w:rFonts w:asciiTheme="majorHAnsi" w:eastAsia="Arial" w:hAnsiTheme="majorHAnsi" w:cs="Arial"/>
          <w:sz w:val="18"/>
          <w:szCs w:val="18"/>
          <w:highlight w:val="yellow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pacing w:val="-1"/>
          <w:sz w:val="18"/>
          <w:szCs w:val="18"/>
        </w:rPr>
        <w:t>13. Adjudicação</w:t>
      </w:r>
      <w:r>
        <w:rPr>
          <w:rFonts w:eastAsia="Arial" w:cs="Arial"/>
          <w:b/>
          <w:bCs/>
          <w:spacing w:val="-12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e</w:t>
      </w:r>
      <w:r>
        <w:rPr>
          <w:rFonts w:eastAsia="Arial" w:cs="Arial"/>
          <w:b/>
          <w:bCs/>
          <w:spacing w:val="-14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homologação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13.1. </w:t>
      </w:r>
      <w:proofErr w:type="gramStart"/>
      <w:r>
        <w:rPr>
          <w:rFonts w:eastAsia="Arial" w:cs="Arial"/>
          <w:sz w:val="18"/>
          <w:szCs w:val="18"/>
        </w:rPr>
        <w:t>JuIgados</w:t>
      </w:r>
      <w:proofErr w:type="gramEnd"/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recursos, se houver,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constatada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regularidade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praticados,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Autoridade</w:t>
      </w:r>
      <w:r>
        <w:rPr>
          <w:rFonts w:eastAsia="Arial" w:cs="Arial"/>
          <w:spacing w:val="2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Superior</w:t>
      </w:r>
      <w:r>
        <w:rPr>
          <w:rFonts w:eastAsia="Arial" w:cs="Arial"/>
          <w:spacing w:val="2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adjudicará</w:t>
      </w:r>
      <w:r>
        <w:rPr>
          <w:rFonts w:eastAsia="Arial" w:cs="Arial"/>
          <w:spacing w:val="2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homologará</w:t>
      </w:r>
      <w:r>
        <w:rPr>
          <w:rFonts w:eastAsia="Arial" w:cs="Arial"/>
          <w:spacing w:val="1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licitação, observado o disposto no artigo 71 da Lei 14.133/2021.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14. Termo</w:t>
      </w:r>
      <w:r>
        <w:rPr>
          <w:rFonts w:eastAsia="Arial" w:cs="Arial"/>
          <w:b/>
          <w:bCs/>
          <w:spacing w:val="-6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de</w:t>
      </w:r>
      <w:r>
        <w:rPr>
          <w:rFonts w:eastAsia="Arial" w:cs="Arial"/>
          <w:b/>
          <w:bCs/>
          <w:spacing w:val="-12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contrato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14.1. Após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 homologação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 licitação,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 sendo realizada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contratação,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proofErr w:type="gramStart"/>
      <w:r>
        <w:rPr>
          <w:rFonts w:eastAsia="Arial" w:cs="Arial"/>
          <w:sz w:val="18"/>
          <w:szCs w:val="18"/>
        </w:rPr>
        <w:t>firmado</w:t>
      </w:r>
      <w:proofErr w:type="gramEnd"/>
      <w:r>
        <w:rPr>
          <w:rFonts w:eastAsia="Arial" w:cs="Arial"/>
          <w:spacing w:val="1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Termo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Contrato.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widowControl/>
        <w:spacing w:line="259" w:lineRule="auto"/>
        <w:jc w:val="both"/>
        <w:rPr>
          <w:rFonts w:asciiTheme="majorHAnsi" w:eastAsia="Calibri" w:hAnsiTheme="majorHAnsi" w:cs="Calibri"/>
          <w:sz w:val="18"/>
          <w:szCs w:val="18"/>
          <w:lang w:val="pt-BR"/>
        </w:rPr>
      </w:pPr>
      <w:r>
        <w:rPr>
          <w:rFonts w:eastAsia="Calibri" w:cs="Calibri"/>
          <w:sz w:val="18"/>
          <w:szCs w:val="18"/>
          <w:lang w:val="pt-BR"/>
        </w:rPr>
        <w:t xml:space="preserve">14.2. </w:t>
      </w:r>
      <w:r>
        <w:rPr>
          <w:rFonts w:eastAsia="Calibri" w:cs="Calibri"/>
          <w:color w:val="000000" w:themeColor="text1"/>
          <w:sz w:val="18"/>
          <w:szCs w:val="18"/>
          <w:lang w:val="pt-BR"/>
        </w:rPr>
        <w:t>O licitante vencedor será convocad</w:t>
      </w:r>
      <w:bookmarkStart w:id="0" w:name="_GoBack"/>
      <w:bookmarkEnd w:id="0"/>
      <w:r>
        <w:rPr>
          <w:rFonts w:eastAsia="Calibri" w:cs="Calibri"/>
          <w:color w:val="000000" w:themeColor="text1"/>
          <w:sz w:val="18"/>
          <w:szCs w:val="18"/>
          <w:lang w:val="pt-BR"/>
        </w:rPr>
        <w:t xml:space="preserve">o para assinar o Termo de Contrato ou instrumento equivalente, no prazo de até </w:t>
      </w:r>
      <w:proofErr w:type="gramStart"/>
      <w:r>
        <w:rPr>
          <w:rFonts w:eastAsia="Calibri" w:cs="Calibri"/>
          <w:color w:val="000000" w:themeColor="text1"/>
          <w:sz w:val="18"/>
          <w:szCs w:val="18"/>
          <w:lang w:val="pt-BR"/>
        </w:rPr>
        <w:t>5</w:t>
      </w:r>
      <w:proofErr w:type="gramEnd"/>
      <w:r>
        <w:rPr>
          <w:rFonts w:eastAsia="Calibri" w:cs="Calibri"/>
          <w:color w:val="000000" w:themeColor="text1"/>
          <w:sz w:val="18"/>
          <w:szCs w:val="18"/>
          <w:lang w:val="pt-BR"/>
        </w:rPr>
        <w:t xml:space="preserve"> (cinco) dias úteis, a contar do recebimento da convocação, sob pena de decair o direito à contratação, sem prejuízo das sanções previstas neste edital.</w:t>
      </w:r>
    </w:p>
    <w:p w:rsidR="00F519E8" w:rsidRDefault="00F519E8">
      <w:pPr>
        <w:widowControl/>
        <w:spacing w:line="259" w:lineRule="auto"/>
        <w:jc w:val="both"/>
        <w:rPr>
          <w:rFonts w:asciiTheme="majorHAnsi" w:eastAsia="Calibri" w:hAnsiTheme="majorHAnsi" w:cs="Calibri"/>
          <w:sz w:val="18"/>
          <w:szCs w:val="18"/>
          <w:lang w:val="pt-BR"/>
        </w:rPr>
      </w:pPr>
    </w:p>
    <w:p w:rsidR="00F519E8" w:rsidRDefault="00AF4161">
      <w:pPr>
        <w:widowControl/>
        <w:spacing w:line="259" w:lineRule="auto"/>
        <w:jc w:val="both"/>
        <w:rPr>
          <w:rFonts w:asciiTheme="majorHAnsi" w:eastAsia="Calibri" w:hAnsiTheme="majorHAnsi" w:cs="ArialMT"/>
          <w:sz w:val="18"/>
          <w:szCs w:val="18"/>
          <w:lang w:val="pt-BR"/>
        </w:rPr>
      </w:pPr>
      <w:r>
        <w:rPr>
          <w:rFonts w:eastAsia="Calibri" w:cs="Calibri"/>
          <w:sz w:val="18"/>
          <w:szCs w:val="18"/>
          <w:lang w:val="pt-BR"/>
        </w:rPr>
        <w:t xml:space="preserve">14.3. O prazo de convocação mencionado no subitem acima poderá ser prorrogado uma só vez por igual período, quando solicitado pela parte durante o seu transcurso e desde que ocorra motivo justificado aceito pela Administração conforme previsto no artigo 90, §1º da Lei 14.133/2021. </w:t>
      </w:r>
      <w:r>
        <w:rPr>
          <w:rFonts w:eastAsia="Calibri" w:cs="ArialMT"/>
          <w:sz w:val="18"/>
          <w:szCs w:val="18"/>
          <w:lang w:val="pt-BR"/>
        </w:rPr>
        <w:t xml:space="preserve">A empresa que tiver certificação digital poderá assinar o termo digitalmente e remetê-lo pelo e-mail </w:t>
      </w:r>
      <w:hyperlink r:id="rId15">
        <w:r>
          <w:rPr>
            <w:rStyle w:val="Hyperlink"/>
            <w:rFonts w:eastAsia="Calibri" w:cs="ArialMT"/>
            <w:color w:val="auto"/>
            <w:sz w:val="18"/>
            <w:szCs w:val="18"/>
            <w:lang w:val="pt-BR"/>
          </w:rPr>
          <w:t>licitacoes@saofranciscodeassis.rs.gov.br</w:t>
        </w:r>
      </w:hyperlink>
    </w:p>
    <w:p w:rsidR="00F519E8" w:rsidRDefault="00F519E8">
      <w:pPr>
        <w:widowControl/>
        <w:spacing w:line="259" w:lineRule="auto"/>
        <w:jc w:val="both"/>
        <w:rPr>
          <w:rFonts w:asciiTheme="majorHAnsi" w:eastAsia="Calibri" w:hAnsiTheme="majorHAnsi" w:cs="ArialMT"/>
          <w:sz w:val="18"/>
          <w:szCs w:val="18"/>
          <w:lang w:val="pt-BR"/>
        </w:rPr>
      </w:pPr>
    </w:p>
    <w:p w:rsidR="00F519E8" w:rsidRDefault="00AF4161">
      <w:pPr>
        <w:widowControl/>
        <w:spacing w:line="259" w:lineRule="au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14.4. Na hipótese das assinaturas eletrônicas se darem em datas diferentes da data do documento, o presente contrato surtirá efeitos a contar da data da última assinatura.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  <w:highlight w:val="yellow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14.5. Na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hipótese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vencedor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licitação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recusar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assinar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contrato ou instrumento equivalente no prazo e nas condições estabelecidas no edital,</w:t>
      </w:r>
      <w:r>
        <w:rPr>
          <w:rFonts w:asciiTheme="majorHAnsi" w:hAnsiTheme="majorHAnsi"/>
          <w:spacing w:val="6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Administração, sem prejuízo da aplicação das sanções das demais cominações</w:t>
      </w:r>
      <w:r>
        <w:rPr>
          <w:rFonts w:asciiTheme="majorHAnsi" w:hAnsiTheme="majorHAnsi"/>
          <w:spacing w:val="1"/>
          <w:w w:val="9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legais cabíveis a esse licitante, poderá convocar </w:t>
      </w:r>
      <w:proofErr w:type="gramStart"/>
      <w:r>
        <w:rPr>
          <w:rFonts w:asciiTheme="majorHAnsi" w:hAnsiTheme="majorHAnsi"/>
          <w:sz w:val="18"/>
          <w:szCs w:val="18"/>
        </w:rPr>
        <w:t>os licitantes remanescentes, respeitada</w:t>
      </w:r>
      <w:proofErr w:type="gramEnd"/>
      <w:r>
        <w:rPr>
          <w:rFonts w:asciiTheme="majorHAnsi" w:hAnsiTheme="majorHAnsi"/>
          <w:sz w:val="18"/>
          <w:szCs w:val="18"/>
        </w:rPr>
        <w:t xml:space="preserve"> a ordem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classificação, para celebração do contrato nas condições propostas pelo licitante vencedor.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  <w:highlight w:val="yellow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14.6. Decorrido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prazo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validade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sem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convocação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para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contratação,</w:t>
      </w:r>
      <w:r>
        <w:rPr>
          <w:rFonts w:eastAsia="Arial" w:cs="Arial"/>
          <w:spacing w:val="1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ficarão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licitantes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liberados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compromissos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assumidos.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  <w:highlight w:val="yellow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15. Garantia</w:t>
      </w:r>
      <w:r>
        <w:rPr>
          <w:rFonts w:eastAsia="Arial" w:cs="Arial"/>
          <w:b/>
          <w:bCs/>
          <w:spacing w:val="4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de</w:t>
      </w:r>
      <w:r>
        <w:rPr>
          <w:rFonts w:eastAsia="Arial" w:cs="Arial"/>
          <w:b/>
          <w:bCs/>
          <w:spacing w:val="-15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execução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15.1. No prazo de até </w:t>
      </w:r>
      <w:proofErr w:type="gramStart"/>
      <w:r>
        <w:rPr>
          <w:rFonts w:asciiTheme="majorHAnsi" w:hAnsiTheme="majorHAnsi"/>
          <w:sz w:val="18"/>
          <w:szCs w:val="18"/>
        </w:rPr>
        <w:t>5</w:t>
      </w:r>
      <w:proofErr w:type="gramEnd"/>
      <w:r>
        <w:rPr>
          <w:rFonts w:asciiTheme="majorHAnsi" w:hAnsiTheme="majorHAnsi"/>
          <w:sz w:val="18"/>
          <w:szCs w:val="18"/>
        </w:rPr>
        <w:t>(cinco) dias úteis após a assinatura do contrato, deverá a contratada apresentar garantia, correspondente a 5% do valor contratado, se optar por uma das seguintes modalidades previstas na Lei 14.133/2021, no art. 96, § 1º:</w:t>
      </w:r>
      <w:r>
        <w:rPr>
          <w:rFonts w:asciiTheme="majorHAnsi" w:hAnsiTheme="majorHAnsi"/>
          <w:b/>
          <w:sz w:val="18"/>
          <w:szCs w:val="18"/>
        </w:rPr>
        <w:t xml:space="preserve"> I(</w:t>
      </w:r>
      <w:r>
        <w:rPr>
          <w:rFonts w:asciiTheme="majorHAnsi" w:hAnsiTheme="majorHAnsi"/>
          <w:sz w:val="18"/>
          <w:szCs w:val="18"/>
        </w:rPr>
        <w:t>caução em dinheiro ou em títulos da dívida pública emitidos sob a forma escritural, mediante registro em sistema centralizado de liquidação e de custódia autorizado pelo Banco Central do Brasil, e avaliados por seus valores econômicos, conforme definido pelo Ministério da Economia),</w:t>
      </w:r>
      <w:r>
        <w:rPr>
          <w:rFonts w:asciiTheme="majorHAnsi" w:hAnsiTheme="majorHAnsi"/>
          <w:b/>
          <w:sz w:val="18"/>
          <w:szCs w:val="18"/>
        </w:rPr>
        <w:t xml:space="preserve"> III( </w:t>
      </w:r>
      <w:r>
        <w:rPr>
          <w:rFonts w:asciiTheme="majorHAnsi" w:hAnsiTheme="majorHAnsi"/>
          <w:sz w:val="18"/>
          <w:szCs w:val="18"/>
        </w:rPr>
        <w:t xml:space="preserve">fiança bancária emitida por banco ou instituição financeira devidamente autorizada a operar no País pelo Banco Central do Brasil) ou </w:t>
      </w:r>
      <w:r>
        <w:rPr>
          <w:rFonts w:asciiTheme="majorHAnsi" w:hAnsiTheme="majorHAnsi"/>
          <w:b/>
          <w:sz w:val="18"/>
          <w:szCs w:val="18"/>
        </w:rPr>
        <w:t xml:space="preserve">IV </w:t>
      </w:r>
      <w:r>
        <w:rPr>
          <w:rFonts w:cs="Arial"/>
          <w:sz w:val="18"/>
          <w:szCs w:val="18"/>
        </w:rPr>
        <w:t>título de capitalização custeado por pagamento único, com resgate pelo valor total.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15.2. O licitante terá o prazo de </w:t>
      </w:r>
      <w:proofErr w:type="gramStart"/>
      <w:r>
        <w:rPr>
          <w:rFonts w:asciiTheme="majorHAnsi" w:hAnsiTheme="majorHAnsi"/>
          <w:sz w:val="18"/>
          <w:szCs w:val="18"/>
        </w:rPr>
        <w:t>1</w:t>
      </w:r>
      <w:proofErr w:type="gramEnd"/>
      <w:r>
        <w:rPr>
          <w:rFonts w:asciiTheme="majorHAnsi" w:hAnsiTheme="majorHAnsi"/>
          <w:sz w:val="18"/>
          <w:szCs w:val="18"/>
        </w:rPr>
        <w:t xml:space="preserve"> (um) mês, contado da data de homologação da licitação e anterior à assinatura do contrato, para a prestação da garantia quando optar pela modalidade seguro-garantia prevista no inciso </w:t>
      </w:r>
      <w:r>
        <w:rPr>
          <w:rFonts w:asciiTheme="majorHAnsi" w:hAnsiTheme="majorHAnsi"/>
          <w:b/>
          <w:sz w:val="18"/>
          <w:szCs w:val="18"/>
        </w:rPr>
        <w:t>II</w:t>
      </w:r>
      <w:r>
        <w:rPr>
          <w:rFonts w:asciiTheme="majorHAnsi" w:hAnsiTheme="majorHAnsi"/>
          <w:sz w:val="18"/>
          <w:szCs w:val="18"/>
        </w:rPr>
        <w:t xml:space="preserve"> do § 1º do art. 96 da Lei 14.133/2021. 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15.3. O seguro-garantia deve prever o pagamento de multas contratuais e contemplar Cobertura de Ações Trabalhistas e Previdenciárias do contratado em relação à obra.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15.4. O prazo de vigência da apólice será igual ou superior ao prazo estabelecido no contrato principal e deverá acompanhar as modificações referentes à vigência deste mediante a emissão do respectivo endosso pela seguradora.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15.5. Caberá à contratada manter a validade da garantia durante o período de vigência contratual.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15.6. Após a execução do contrato e recebimento definitivo da obra pelo Município,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bem como da entrega da Certidão Negativa de Débitos do INSS, será efetuada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restituição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caução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atualizada</w:t>
      </w:r>
      <w:r>
        <w:rPr>
          <w:rFonts w:eastAsia="Arial" w:cs="Arial"/>
          <w:spacing w:val="2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monetariamente</w:t>
      </w:r>
      <w:r>
        <w:rPr>
          <w:rFonts w:eastAsia="Arial" w:cs="Arial"/>
          <w:spacing w:val="-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empresa.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pacing w:val="-1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pacing w:val="-1"/>
          <w:sz w:val="18"/>
          <w:szCs w:val="18"/>
        </w:rPr>
      </w:pPr>
      <w:r>
        <w:rPr>
          <w:rFonts w:eastAsia="Arial" w:cs="Arial"/>
          <w:b/>
          <w:bCs/>
          <w:spacing w:val="-1"/>
          <w:sz w:val="18"/>
          <w:szCs w:val="18"/>
        </w:rPr>
        <w:t>16. Obrigações</w:t>
      </w:r>
      <w:r>
        <w:rPr>
          <w:rFonts w:eastAsia="Arial" w:cs="Arial"/>
          <w:b/>
          <w:bCs/>
          <w:spacing w:val="2"/>
          <w:sz w:val="18"/>
          <w:szCs w:val="18"/>
        </w:rPr>
        <w:t xml:space="preserve"> </w:t>
      </w:r>
      <w:r>
        <w:rPr>
          <w:rFonts w:eastAsia="Arial" w:cs="Arial"/>
          <w:b/>
          <w:bCs/>
          <w:spacing w:val="-1"/>
          <w:sz w:val="18"/>
          <w:szCs w:val="18"/>
        </w:rPr>
        <w:t>da</w:t>
      </w:r>
      <w:r>
        <w:rPr>
          <w:rFonts w:eastAsia="Arial" w:cs="Arial"/>
          <w:b/>
          <w:bCs/>
          <w:spacing w:val="-13"/>
          <w:sz w:val="18"/>
          <w:szCs w:val="18"/>
        </w:rPr>
        <w:t xml:space="preserve"> </w:t>
      </w:r>
      <w:r>
        <w:rPr>
          <w:rFonts w:eastAsia="Arial" w:cs="Arial"/>
          <w:b/>
          <w:bCs/>
          <w:spacing w:val="-1"/>
          <w:sz w:val="18"/>
          <w:szCs w:val="18"/>
        </w:rPr>
        <w:t>vencedora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16.1.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vencedora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deverá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observar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durante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 execução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contrato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as exigências dispostas no edital e no Termo de referência.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  <w:highlight w:val="yellow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17. Prazo</w:t>
      </w:r>
      <w:r>
        <w:rPr>
          <w:rFonts w:eastAsia="Arial" w:cs="Arial"/>
          <w:b/>
          <w:bCs/>
          <w:spacing w:val="2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de</w:t>
      </w:r>
      <w:r>
        <w:rPr>
          <w:rFonts w:eastAsia="Arial" w:cs="Arial"/>
          <w:b/>
          <w:bCs/>
          <w:spacing w:val="-8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execução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  <w:highlight w:val="yellow"/>
        </w:rPr>
      </w:pPr>
      <w:r>
        <w:rPr>
          <w:rFonts w:asciiTheme="majorHAnsi" w:hAnsiTheme="majorHAnsi"/>
          <w:sz w:val="18"/>
          <w:szCs w:val="18"/>
        </w:rPr>
        <w:t xml:space="preserve">17.1. A contratada terá o prazo de </w:t>
      </w:r>
      <w:proofErr w:type="gramStart"/>
      <w:r>
        <w:rPr>
          <w:rFonts w:asciiTheme="majorHAnsi" w:hAnsiTheme="majorHAnsi"/>
          <w:sz w:val="18"/>
          <w:szCs w:val="18"/>
        </w:rPr>
        <w:t>3</w:t>
      </w:r>
      <w:proofErr w:type="gramEnd"/>
      <w:r>
        <w:rPr>
          <w:rFonts w:asciiTheme="majorHAnsi" w:hAnsiTheme="majorHAnsi"/>
          <w:sz w:val="18"/>
          <w:szCs w:val="18"/>
        </w:rPr>
        <w:t xml:space="preserve"> (três) meses para a execução total dos serviços, contados a partir da expedição da Ordem de Início do Serviço, expedida pelo Sr. Prefeito municipal, podendo ser prorrogado na forma do art. 107, da Lei Federal n° 14.133/2021, mediante aditivo.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  <w:highlight w:val="yellow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18. Condição</w:t>
      </w:r>
      <w:r>
        <w:rPr>
          <w:rFonts w:eastAsia="Arial" w:cs="Arial"/>
          <w:b/>
          <w:bCs/>
          <w:spacing w:val="1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de</w:t>
      </w:r>
      <w:r>
        <w:rPr>
          <w:rFonts w:eastAsia="Arial" w:cs="Arial"/>
          <w:b/>
          <w:bCs/>
          <w:spacing w:val="-16"/>
          <w:sz w:val="18"/>
          <w:szCs w:val="18"/>
        </w:rPr>
        <w:t xml:space="preserve"> </w:t>
      </w:r>
      <w:r>
        <w:rPr>
          <w:rFonts w:eastAsia="Arial" w:cs="Arial"/>
          <w:b/>
          <w:bCs/>
          <w:sz w:val="18"/>
          <w:szCs w:val="18"/>
        </w:rPr>
        <w:t>pagamento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18.1. O pagamento será efetuado em até </w:t>
      </w:r>
      <w:proofErr w:type="gramStart"/>
      <w:r>
        <w:rPr>
          <w:rFonts w:asciiTheme="majorHAnsi" w:hAnsiTheme="majorHAnsi"/>
          <w:sz w:val="18"/>
          <w:szCs w:val="18"/>
        </w:rPr>
        <w:t>7</w:t>
      </w:r>
      <w:proofErr w:type="gramEnd"/>
      <w:r>
        <w:rPr>
          <w:rFonts w:asciiTheme="majorHAnsi" w:hAnsiTheme="majorHAnsi"/>
          <w:sz w:val="18"/>
          <w:szCs w:val="18"/>
        </w:rPr>
        <w:t xml:space="preserve">(sete) dias </w:t>
      </w:r>
      <w:r>
        <w:rPr>
          <w:rFonts w:asciiTheme="majorHAnsi" w:hAnsiTheme="majorHAnsi"/>
          <w:sz w:val="18"/>
          <w:szCs w:val="18"/>
          <w:u w:val="single"/>
        </w:rPr>
        <w:t>após cada medição,</w:t>
      </w:r>
      <w:r>
        <w:rPr>
          <w:rFonts w:asciiTheme="majorHAnsi" w:hAnsiTheme="majorHAnsi"/>
          <w:sz w:val="18"/>
          <w:szCs w:val="18"/>
        </w:rPr>
        <w:t xml:space="preserve"> vistoriada e aprovada pela fiscalização, </w:t>
      </w:r>
      <w:r>
        <w:rPr>
          <w:rFonts w:asciiTheme="majorHAnsi" w:hAnsiTheme="majorHAnsi"/>
          <w:sz w:val="18"/>
          <w:szCs w:val="18"/>
          <w:u w:val="single"/>
        </w:rPr>
        <w:t xml:space="preserve"> correspondente ao cronograma físico-financeiro,</w:t>
      </w:r>
      <w:r>
        <w:rPr>
          <w:rFonts w:asciiTheme="majorHAnsi" w:hAnsiTheme="majorHAnsi"/>
          <w:sz w:val="18"/>
          <w:szCs w:val="18"/>
        </w:rPr>
        <w:t xml:space="preserve"> desde que haja o cumprimento dos requisitos dispostos neste edital.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18.2. Como uma das condições para efetivação do pagamento de cada medição, a contratada deverá apresentar/remeter/entregar no Setor de Engenharia desta Prefeitura, que encaminhará ao Setor de Contabilidade, a seguinte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documentação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comprobatória: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a)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Certificado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Regularidade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FGTS;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b) Certidão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Negativa</w:t>
      </w:r>
      <w:r>
        <w:rPr>
          <w:rFonts w:asciiTheme="majorHAnsi" w:hAnsiTheme="majorHAnsi"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Débito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INSS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Débitos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Trabalhistas;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c) </w:t>
      </w:r>
      <w:r w:rsidR="00EB598B">
        <w:rPr>
          <w:rFonts w:asciiTheme="majorHAnsi" w:hAnsiTheme="majorHAnsi"/>
          <w:sz w:val="18"/>
          <w:szCs w:val="18"/>
        </w:rPr>
        <w:t>Relatório do FGTS digital</w:t>
      </w:r>
      <w:r>
        <w:rPr>
          <w:rFonts w:asciiTheme="majorHAnsi" w:hAnsiTheme="majorHAnsi"/>
          <w:sz w:val="18"/>
          <w:szCs w:val="18"/>
        </w:rPr>
        <w:t xml:space="preserve"> e contracheques dos funcionários que estão executando a obra.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18.3. Na primeira medição será exigido o número do registro no Cadastro Nacional de Obras (CNO) e a última medição será paga após a entrega junto ao Setor de Engenharia da Prefeitura da Certidão Negativa do INSS.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eastAsia="Calibri" w:hAnsiTheme="majorHAnsi" w:cs="Times New Roman"/>
          <w:color w:val="0000FF"/>
          <w:sz w:val="18"/>
          <w:szCs w:val="18"/>
          <w:lang w:val="pt-BR"/>
        </w:rPr>
      </w:pPr>
      <w:r>
        <w:rPr>
          <w:rFonts w:eastAsia="Calibri" w:cs="Times New Roman"/>
          <w:sz w:val="18"/>
          <w:szCs w:val="18"/>
          <w:lang w:val="pt-BR"/>
        </w:rPr>
        <w:t xml:space="preserve">18.4. Conforme instrução normativa n° 2043 da RFB, de 12 de agosto de 2021, que dispõe sobre a escrituração fiscal digital de retenções e outras informações fiscais (EFD-REINF), as notas fiscais devem ser </w:t>
      </w:r>
      <w:r>
        <w:rPr>
          <w:rFonts w:eastAsia="Calibri" w:cs="Times New Roman"/>
          <w:b/>
          <w:bCs/>
          <w:sz w:val="18"/>
          <w:szCs w:val="18"/>
          <w:lang w:val="pt-BR"/>
        </w:rPr>
        <w:t xml:space="preserve">emitidas do dia 01 ao dia 20 de cada mês </w:t>
      </w:r>
      <w:r>
        <w:rPr>
          <w:rFonts w:eastAsia="Calibri" w:cs="Times New Roman"/>
          <w:sz w:val="18"/>
          <w:szCs w:val="18"/>
          <w:lang w:val="pt-BR"/>
        </w:rPr>
        <w:t xml:space="preserve">e imediatamente enviadas para o e-mail </w:t>
      </w:r>
      <w:hyperlink r:id="rId16">
        <w:r>
          <w:rPr>
            <w:rStyle w:val="Hyperlink"/>
            <w:rFonts w:eastAsia="Calibri" w:cs="Times New Roman"/>
            <w:sz w:val="18"/>
            <w:szCs w:val="18"/>
            <w:lang w:val="pt-BR"/>
          </w:rPr>
          <w:t>recebimentonotafiscal@saofranciscodeassis.rs.gov.br</w:t>
        </w:r>
      </w:hyperlink>
    </w:p>
    <w:p w:rsidR="00F519E8" w:rsidRDefault="00F519E8">
      <w:pPr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jc w:val="both"/>
        <w:rPr>
          <w:rFonts w:asciiTheme="majorHAnsi" w:eastAsia="Calibri" w:hAnsiTheme="majorHAnsi" w:cs="Times New Roman"/>
          <w:sz w:val="18"/>
          <w:szCs w:val="18"/>
          <w:lang w:val="pt-BR"/>
        </w:rPr>
      </w:pPr>
      <w:r>
        <w:rPr>
          <w:rFonts w:eastAsia="Calibri" w:cs="Times New Roman"/>
          <w:sz w:val="18"/>
          <w:szCs w:val="18"/>
          <w:lang w:val="pt-BR"/>
        </w:rPr>
        <w:t xml:space="preserve">18.5. Nas notas fiscais emitidas por empresas </w:t>
      </w:r>
      <w:r>
        <w:rPr>
          <w:rFonts w:eastAsia="Calibri" w:cs="Times New Roman"/>
          <w:b/>
          <w:bCs/>
          <w:sz w:val="18"/>
          <w:szCs w:val="18"/>
          <w:lang w:val="pt-BR"/>
        </w:rPr>
        <w:t>não optantes pelo simples nacional</w:t>
      </w:r>
      <w:r>
        <w:rPr>
          <w:rFonts w:eastAsia="Calibri" w:cs="Times New Roman"/>
          <w:sz w:val="18"/>
          <w:szCs w:val="18"/>
          <w:lang w:val="pt-BR"/>
        </w:rPr>
        <w:t>, deve estar destacado, quando devido, o valor do ISS e do INSS. Deve estar destacado o valor do Imposto de Renda retido na fonte, conforme Instrução Normativa SRF 1.234/12 e Decreto Municipal 1.297/2023.</w:t>
      </w:r>
    </w:p>
    <w:p w:rsidR="00F519E8" w:rsidRDefault="00F519E8">
      <w:pPr>
        <w:jc w:val="both"/>
        <w:rPr>
          <w:rFonts w:asciiTheme="majorHAnsi" w:eastAsia="Calibri" w:hAnsiTheme="majorHAnsi" w:cs="Times New Roman"/>
          <w:sz w:val="18"/>
          <w:szCs w:val="18"/>
          <w:lang w:val="pt-BR"/>
        </w:rPr>
      </w:pPr>
    </w:p>
    <w:p w:rsidR="00F519E8" w:rsidRDefault="00AF4161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18.6. A não apresentação dos documentos acima citados implicará na suspensão do pagamento 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medição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até</w:t>
      </w:r>
      <w:r>
        <w:rPr>
          <w:rFonts w:asciiTheme="majorHAnsi" w:hAnsiTheme="majorHAnsi"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apresentação,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não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sendo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exigível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atualização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financeira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valores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inadimplemento. </w:t>
      </w:r>
      <w:r>
        <w:rPr>
          <w:rFonts w:asciiTheme="majorHAnsi" w:hAnsiTheme="majorHAnsi"/>
          <w:b/>
          <w:sz w:val="18"/>
          <w:szCs w:val="18"/>
        </w:rPr>
        <w:t>A contratante somente atestará a execução dos serviços e liberará a respectiva medição para</w:t>
      </w:r>
      <w:r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pagamento,</w:t>
      </w:r>
      <w:r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quando</w:t>
      </w:r>
      <w:r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cumpridas</w:t>
      </w:r>
      <w:r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todas</w:t>
      </w:r>
      <w:r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as</w:t>
      </w:r>
      <w:r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condições acima</w:t>
      </w:r>
      <w:r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pactuadas.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18.7. Para o processo de pagamento deverão ser cumpridos também,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pela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contratada, os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seguintes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procedimentos: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a) Ao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final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cada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etapa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execução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contratual,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conforme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previsto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cronograma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físico-financeiro, a contratada apresentará a medição prévia dos serviços executados no período, através 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planilha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 memória de cálculo detalhada;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b) Uma etapa será considerada efetivamente concluída quando os serviços previstos para aquela fase do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cronograma físico-financeiro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estiverem executados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em sua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totalidade.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18.8. A contratante terá o prazo de </w:t>
      </w:r>
      <w:proofErr w:type="gramStart"/>
      <w:r>
        <w:rPr>
          <w:rFonts w:asciiTheme="majorHAnsi" w:hAnsiTheme="majorHAnsi"/>
          <w:sz w:val="18"/>
          <w:szCs w:val="18"/>
        </w:rPr>
        <w:t>5</w:t>
      </w:r>
      <w:proofErr w:type="gramEnd"/>
      <w:r>
        <w:rPr>
          <w:rFonts w:asciiTheme="majorHAnsi" w:hAnsiTheme="majorHAnsi"/>
          <w:sz w:val="18"/>
          <w:szCs w:val="18"/>
        </w:rPr>
        <w:t xml:space="preserve"> (cinco) dias úteis, contados a partir da data da apresentação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 medição prévia, para aprovar ou rejeitar, no todo ou em parte, a medição indicada pela contratada,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bem como para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avaliar a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conformidade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serviços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executados.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18.9. A aprovação da medição prévia apresentada pela contratada não a exime de qualquer das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responsabilidades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contratuais,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nem implica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aceitação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definitiva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dos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serviços executados.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18.10. Após a aprovação, a contratada emitirá Nota Fiscal Eletrônica no valor da medição definitiva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aprovada,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acompanhada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planilha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medição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serviços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memória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cálculo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detalhada, bem como apresentará os demais documentos constantes no subitem 18.2.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  <w:highlight w:val="yellow"/>
        </w:rPr>
      </w:pPr>
      <w:r>
        <w:rPr>
          <w:rFonts w:asciiTheme="majorHAnsi" w:hAnsiTheme="majorHAnsi"/>
          <w:sz w:val="18"/>
          <w:szCs w:val="18"/>
        </w:rPr>
        <w:t>18.11. Qualquer despesa que venha a ser efetuada pela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contratada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que não tenha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sido devidamente analisada, documentada e aprovada pela contratante, não será de responsabilidade desta.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  <w:highlight w:val="yellow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  <w:r>
        <w:rPr>
          <w:rFonts w:eastAsia="Arial" w:cs="Arial"/>
          <w:b/>
          <w:bCs/>
          <w:sz w:val="18"/>
          <w:szCs w:val="18"/>
        </w:rPr>
        <w:t>19. Infrações e sanções administrativas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b/>
          <w:bCs/>
          <w:sz w:val="18"/>
          <w:szCs w:val="18"/>
        </w:rPr>
      </w:pPr>
    </w:p>
    <w:p w:rsidR="00F519E8" w:rsidRDefault="00AF4161">
      <w:pPr>
        <w:widowControl/>
        <w:rPr>
          <w:rFonts w:asciiTheme="majorHAnsi" w:eastAsiaTheme="minorHAnsi" w:hAnsiTheme="majorHAnsi" w:cs="Calibri"/>
          <w:b/>
          <w:bCs/>
          <w:sz w:val="18"/>
          <w:szCs w:val="18"/>
          <w:lang w:val="pt-BR"/>
        </w:rPr>
      </w:pPr>
      <w:r>
        <w:rPr>
          <w:rFonts w:eastAsiaTheme="minorHAnsi" w:cs="Calibri"/>
          <w:bCs/>
          <w:sz w:val="18"/>
          <w:szCs w:val="18"/>
          <w:lang w:val="pt-BR"/>
        </w:rPr>
        <w:t>19.1.</w:t>
      </w:r>
      <w:r>
        <w:rPr>
          <w:rFonts w:eastAsiaTheme="minorHAnsi" w:cs="Calibri"/>
          <w:b/>
          <w:bCs/>
          <w:sz w:val="18"/>
          <w:szCs w:val="18"/>
          <w:lang w:val="pt-BR"/>
        </w:rPr>
        <w:t xml:space="preserve"> </w:t>
      </w:r>
      <w:r>
        <w:rPr>
          <w:rFonts w:eastAsiaTheme="minorHAnsi" w:cs="Calibri"/>
          <w:bCs/>
          <w:sz w:val="18"/>
          <w:szCs w:val="18"/>
          <w:lang w:val="pt-BR"/>
        </w:rPr>
        <w:t>O</w:t>
      </w:r>
      <w:r>
        <w:rPr>
          <w:rFonts w:eastAsiaTheme="minorHAnsi" w:cs="Calibri"/>
          <w:b/>
          <w:bCs/>
          <w:sz w:val="18"/>
          <w:szCs w:val="18"/>
          <w:lang w:val="pt-BR"/>
        </w:rPr>
        <w:t xml:space="preserve"> </w:t>
      </w:r>
      <w:r>
        <w:rPr>
          <w:sz w:val="18"/>
          <w:szCs w:val="18"/>
        </w:rPr>
        <w:t>licitante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ou o contratado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será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responsabilizado administrativamente pelas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seguintes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infrações:</w:t>
      </w:r>
    </w:p>
    <w:p w:rsidR="00F519E8" w:rsidRDefault="00AF4161">
      <w:pPr>
        <w:widowControl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a)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dar causa à inexecução parcial do contrato; </w:t>
      </w:r>
    </w:p>
    <w:p w:rsidR="00F519E8" w:rsidRDefault="00AF4161">
      <w:pPr>
        <w:widowControl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b)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dar causa à inexecução parcial do contrato que cause grave dano à Administração, ao funcionamento dos serviços públicos ou ao interesse coletivo; </w:t>
      </w:r>
    </w:p>
    <w:p w:rsidR="00F519E8" w:rsidRDefault="00AF4161">
      <w:pPr>
        <w:widowControl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c)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dar causa à inexecução total do contrato; </w:t>
      </w:r>
    </w:p>
    <w:p w:rsidR="00F519E8" w:rsidRDefault="00AF4161">
      <w:pPr>
        <w:widowControl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d)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deixar de entregar a documentação exigida para o certame; </w:t>
      </w:r>
    </w:p>
    <w:p w:rsidR="00F519E8" w:rsidRDefault="00AF4161">
      <w:pPr>
        <w:widowControl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e)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não manter a proposta, salvo em decorrência de fato superveniente devidamente justificado;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f)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não celebrar o contrato ou não entregar a documentação exigida para a contratação, quando convocado dentro do prazo de validade de sua proposta; </w:t>
      </w:r>
    </w:p>
    <w:p w:rsidR="00F519E8" w:rsidRDefault="00AF4161">
      <w:pPr>
        <w:widowControl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g)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ensejar o retardamento da execução ou da entrega do objeto da licitação sem motivo justificado; </w:t>
      </w:r>
    </w:p>
    <w:p w:rsidR="00F519E8" w:rsidRDefault="00AF4161">
      <w:pPr>
        <w:widowControl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h)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apresentar declaração ou documentação falsa exigida para o certame ou prestar declaração falsa durante a licitação ou a execução do contrato; </w:t>
      </w:r>
    </w:p>
    <w:p w:rsidR="00F519E8" w:rsidRDefault="00AF4161">
      <w:pPr>
        <w:widowControl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i)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fraudar a licitação ou praticar ato fraudulento na execução do contrato; </w:t>
      </w:r>
    </w:p>
    <w:p w:rsidR="00F519E8" w:rsidRDefault="00AF4161">
      <w:pPr>
        <w:widowControl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j)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comportar-se de modo inidôneo ou cometer fraude de qualquer natureza;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k) praticar atos ilícitos com vistas a frustrar os objetivos da licitação;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FF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l)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praticar ato lesivo previsto no </w:t>
      </w:r>
      <w:r>
        <w:rPr>
          <w:rFonts w:eastAsiaTheme="minorHAnsi" w:cs="Arial"/>
          <w:sz w:val="18"/>
          <w:szCs w:val="18"/>
          <w:lang w:val="pt-BR"/>
        </w:rPr>
        <w:t xml:space="preserve">art. 5º da Lei nº 12.846, de 1º de agosto de 2013. 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FF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19.2.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Serão aplicadas ao responsável pelas infrações administrativas previstas no subitem 19.1.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deste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 edital as seguintes sanções: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a) advertência;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b)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multa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de no mínimo 0,5% (cinco décimos por cento) e máximo de 30% (trinta por cento) do valor do objeto licitado ou contratado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c)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impedimento de licitar e contratar, no âmbito da Administração Pública direta e indireta do órgão licitante, pelo prazo máximo de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3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 (três) anos.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d)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declaração de inidoneidade para licitar ou contratar no âmbito da Administração Pública direta e indireta de todos os entes federativos, pelo prazo mínimo de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3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 (três) anos e máximo de 6 (seis) anos.</w:t>
      </w:r>
    </w:p>
    <w:p w:rsidR="00F519E8" w:rsidRDefault="00F519E8">
      <w:pPr>
        <w:widowControl/>
        <w:jc w:val="both"/>
        <w:rPr>
          <w:rFonts w:asciiTheme="majorHAnsi" w:eastAsiaTheme="minorHAnsi" w:hAnsiTheme="majorHAnsi" w:cs="Calibri"/>
          <w:b/>
          <w:bCs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19.3.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As sanções previstas nas alíneas “a”, “c” e “d” do subitem 19.2.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do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 presente Edital poderão ser aplicadas cumulativamente com a prevista na alínea “b” do mesmo item. 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19.4.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A aplicação de multa de mora não impedirá que a Administração a converta em compensatória e promova a extinção unilateral do contrato com a aplicação cumulada de outras sanções, conforme previsto no subitem 19.2.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do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 presente Edital. 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19.5.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Se a multa aplicada e as indenizações cabíveis forem superiores ao valor de pagamento eventualmente devido pela Administração ao contratado, além da perda desse valor, a diferença será descontada da garantia prestada ou será cobrada judicialmente. 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19.6.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A aplicação das sanções previstas no item 19.2.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deste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 Edital não exclui, em hipótese alguma, a obrigação de reparação integral do dano causado à Administração Pública. 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19.7.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Na aplicação da sanção prevista no item 19.2., alínea “b”, do presente edital, será facultada a defesa do interessado no prazo de 15 (quinze) dias úteis, contado da data de sua intimação. 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lastRenderedPageBreak/>
        <w:t>19.8.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Para aplicação das sanções previstas nas alíneas “c” e “d” do item 19.2.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do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 presente Edital o licitante ou o contratado será intimado para, no prazo de 15 (quinze) dias úteis, contado da data de intimação, apresentar defesa escrita e especificar as provas que pretenda produzir. 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19.9.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Na hipótese de deferimento de pedido de produção de novas provas ou de juntada de provas julgadas indispensáveis pela comissão, o licitante ou o contratado poderá apresentar alegações finais no prazo de 15 (quinze) dias úteis, contado da data da intimação. 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19.10.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Serão indeferidas pela Comissão, mediante decisão fundamentada, provas ilícitas, impertinentes, desnecessárias, protelatórias ou intempestivas. 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19.11.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>A personalidade jurídica poderá ser desconsiderada sempre que utilizada com abuso do direito para facilitar, encobrir ou dissimular a prática dos atos ilícitos previstos nesta Lei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</w:t>
      </w:r>
    </w:p>
    <w:p w:rsidR="00F519E8" w:rsidRDefault="00F519E8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Cs/>
          <w:color w:val="000000"/>
          <w:sz w:val="18"/>
          <w:szCs w:val="18"/>
          <w:lang w:val="pt-BR"/>
        </w:rPr>
        <w:t>19.12.</w:t>
      </w: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É admitida a reabilitação do licitante ou contratado perante a própria autoridade que aplicou a penalidade, exigidos, cumulativamente: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color w:val="000000"/>
          <w:sz w:val="18"/>
          <w:szCs w:val="18"/>
          <w:lang w:val="pt-BR"/>
        </w:rPr>
        <w:t xml:space="preserve">a) reparação integral do dano causado à Administração Pública;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color w:val="000000"/>
          <w:sz w:val="18"/>
          <w:szCs w:val="18"/>
          <w:lang w:val="pt-BR"/>
        </w:rPr>
        <w:t xml:space="preserve">b) pagamento da multa;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color w:val="000000"/>
          <w:sz w:val="18"/>
          <w:szCs w:val="18"/>
          <w:lang w:val="pt-BR"/>
        </w:rPr>
        <w:t xml:space="preserve">c) transcurso do prazo mínimo de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1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 (um) ano da aplicação da penalidade, no caso de impedimento de licitar e contratar, ou de 3 (três) anos da aplicação da penalidade, no caso de declaração de inidoneidade;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color w:val="000000"/>
          <w:sz w:val="18"/>
          <w:szCs w:val="18"/>
          <w:lang w:val="pt-BR"/>
        </w:rPr>
        <w:t xml:space="preserve">d) cumprimento das condições de reabilitação definidas no ato punitivo;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color w:val="000000"/>
          <w:sz w:val="18"/>
          <w:szCs w:val="18"/>
          <w:lang w:val="pt-BR"/>
        </w:rPr>
        <w:t xml:space="preserve">e) análise jurídica prévia, com posicionamento conclusivo quanto ao cumprimento dos requisitos definidos neste artigo. </w:t>
      </w:r>
    </w:p>
    <w:p w:rsidR="00F519E8" w:rsidRDefault="00F519E8">
      <w:pPr>
        <w:widowControl/>
        <w:rPr>
          <w:rFonts w:asciiTheme="majorHAnsi" w:eastAsiaTheme="minorHAnsi" w:hAnsiTheme="majorHAnsi" w:cs="Arial"/>
          <w:sz w:val="18"/>
          <w:szCs w:val="18"/>
          <w:lang w:val="pt-BR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sz w:val="18"/>
          <w:szCs w:val="18"/>
          <w:lang w:val="pt-BR"/>
        </w:rPr>
      </w:pPr>
      <w:r>
        <w:rPr>
          <w:rFonts w:eastAsiaTheme="minorHAnsi" w:cs="Arial"/>
          <w:bCs/>
          <w:sz w:val="18"/>
          <w:szCs w:val="18"/>
          <w:lang w:val="pt-BR"/>
        </w:rPr>
        <w:t>19.13.</w:t>
      </w:r>
      <w:r>
        <w:rPr>
          <w:rFonts w:eastAsiaTheme="minorHAnsi" w:cs="Arial"/>
          <w:b/>
          <w:bCs/>
          <w:sz w:val="18"/>
          <w:szCs w:val="18"/>
          <w:lang w:val="pt-BR"/>
        </w:rPr>
        <w:t xml:space="preserve"> </w:t>
      </w:r>
      <w:r>
        <w:rPr>
          <w:rFonts w:eastAsiaTheme="minorHAnsi" w:cs="Arial"/>
          <w:sz w:val="18"/>
          <w:szCs w:val="18"/>
          <w:lang w:val="pt-BR"/>
        </w:rPr>
        <w:t xml:space="preserve">A sanção pelas infrações previstas nas alíneas “h” e “l” do item 19.1. </w:t>
      </w:r>
      <w:proofErr w:type="gramStart"/>
      <w:r>
        <w:rPr>
          <w:rFonts w:eastAsiaTheme="minorHAnsi" w:cs="Arial"/>
          <w:sz w:val="18"/>
          <w:szCs w:val="18"/>
          <w:lang w:val="pt-BR"/>
        </w:rPr>
        <w:t>do</w:t>
      </w:r>
      <w:proofErr w:type="gramEnd"/>
      <w:r>
        <w:rPr>
          <w:rFonts w:eastAsiaTheme="minorHAnsi" w:cs="Arial"/>
          <w:sz w:val="18"/>
          <w:szCs w:val="18"/>
          <w:lang w:val="pt-BR"/>
        </w:rPr>
        <w:t xml:space="preserve"> presente Edital exigirá, como condição de reabilitação do licitante ou contratado, a implantação ou aperfeiçoamento de programa de integridade pelo responsável.</w:t>
      </w:r>
    </w:p>
    <w:p w:rsidR="00F519E8" w:rsidRDefault="00F519E8">
      <w:pPr>
        <w:widowControl/>
        <w:jc w:val="both"/>
        <w:rPr>
          <w:rFonts w:asciiTheme="majorHAnsi" w:eastAsiaTheme="minorHAnsi" w:hAnsiTheme="majorHAnsi" w:cs="Calibri"/>
          <w:b/>
          <w:bCs/>
          <w:color w:val="000000"/>
          <w:sz w:val="18"/>
          <w:szCs w:val="18"/>
          <w:lang w:val="pt-BR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20. Dotação</w:t>
      </w:r>
      <w:r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orçamentária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20.1. As despesas decorrentes da execução dos serviços inerentes ao objeto serão atendidas pela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seguinte Dotação Orçamentária: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(29179)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44905100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Obras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Instalações –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Recurso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1279</w:t>
      </w:r>
      <w:proofErr w:type="gramStart"/>
      <w:r>
        <w:rPr>
          <w:rFonts w:asciiTheme="majorHAnsi" w:hAnsiTheme="majorHAnsi"/>
          <w:sz w:val="18"/>
          <w:szCs w:val="18"/>
        </w:rPr>
        <w:t xml:space="preserve">  </w:t>
      </w:r>
      <w:proofErr w:type="gramEnd"/>
      <w:r>
        <w:rPr>
          <w:rFonts w:asciiTheme="majorHAnsi" w:hAnsiTheme="majorHAnsi"/>
          <w:sz w:val="18"/>
          <w:szCs w:val="18"/>
        </w:rPr>
        <w:t>T.E. Pavimentação de vias – Proposta 0903.2023.037930</w:t>
      </w:r>
      <w:r w:rsidR="006C56D6">
        <w:rPr>
          <w:rFonts w:asciiTheme="majorHAnsi" w:hAnsiTheme="majorHAnsi"/>
          <w:sz w:val="18"/>
          <w:szCs w:val="18"/>
        </w:rPr>
        <w:t>.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21. Pedidos de esclarecimento e impugnações</w:t>
      </w:r>
    </w:p>
    <w:p w:rsidR="00F519E8" w:rsidRDefault="00F519E8">
      <w:pPr>
        <w:pStyle w:val="SemEspaamento"/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21.1. Até </w:t>
      </w:r>
      <w:proofErr w:type="gramStart"/>
      <w:r>
        <w:rPr>
          <w:rFonts w:asciiTheme="majorHAnsi" w:hAnsiTheme="majorHAnsi"/>
          <w:sz w:val="18"/>
          <w:szCs w:val="18"/>
        </w:rPr>
        <w:t>3</w:t>
      </w:r>
      <w:proofErr w:type="gramEnd"/>
      <w:r>
        <w:rPr>
          <w:rFonts w:asciiTheme="majorHAnsi" w:hAnsiTheme="majorHAnsi"/>
          <w:sz w:val="18"/>
          <w:szCs w:val="18"/>
        </w:rPr>
        <w:t xml:space="preserve"> (três) dias úteis antes da data designada para a abertura da sessão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pública, qualquer pessoa poderá impugnar este Edital e/ou apresentar pedido 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esclarecimento, conforme dispõe o artigo 164 da Lei 14.133/2021.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21.2. A IMPUGNAÇÃO e/ou PEDIDO DE ESCLARECIMENTO DEVERÃO ser feitos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EXCLUSIVAMENTE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FORMA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ELETRÔNICA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sistema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hyperlink r:id="rId17">
        <w:r>
          <w:rPr>
            <w:rFonts w:asciiTheme="majorHAnsi" w:hAnsiTheme="majorHAnsi"/>
            <w:sz w:val="18"/>
            <w:szCs w:val="18"/>
            <w:u w:val="single"/>
          </w:rPr>
          <w:t>www.portaldecompraspublicas.com.br</w:t>
        </w:r>
      </w:hyperlink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21.3. A resposta à impugnação ou ao pedido de esclarecimento será divulgada no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Portal de Compras Públicas no prazo de até </w:t>
      </w:r>
      <w:proofErr w:type="gramStart"/>
      <w:r>
        <w:rPr>
          <w:rFonts w:asciiTheme="majorHAnsi" w:hAnsiTheme="majorHAnsi"/>
          <w:sz w:val="18"/>
          <w:szCs w:val="18"/>
        </w:rPr>
        <w:t>3</w:t>
      </w:r>
      <w:proofErr w:type="gramEnd"/>
      <w:r>
        <w:rPr>
          <w:rFonts w:asciiTheme="majorHAnsi" w:hAnsiTheme="majorHAnsi"/>
          <w:sz w:val="18"/>
          <w:szCs w:val="18"/>
        </w:rPr>
        <w:t>(três) dias úteis, limitado ao último  dia útil anterior</w:t>
      </w:r>
      <w:r>
        <w:rPr>
          <w:rFonts w:asciiTheme="majorHAnsi" w:hAnsiTheme="majorHAnsi"/>
          <w:spacing w:val="1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à</w:t>
      </w:r>
      <w:r>
        <w:rPr>
          <w:rFonts w:asciiTheme="majorHAnsi" w:hAnsiTheme="majorHAnsi"/>
          <w:spacing w:val="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data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abertura</w:t>
      </w:r>
      <w:r>
        <w:rPr>
          <w:rFonts w:asciiTheme="majorHAnsi" w:hAnsiTheme="majorHAnsi"/>
          <w:spacing w:val="1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certame.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21.4. Acolhida a impugnação, será defìnida e publicada nova data para a realização do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certame.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21.5. 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impugnações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pedidos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esclarecimentos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suspendem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prazos previstos</w:t>
      </w:r>
      <w:r>
        <w:rPr>
          <w:rFonts w:asciiTheme="majorHAnsi" w:hAnsiTheme="majorHAnsi"/>
          <w:spacing w:val="1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</w:t>
      </w:r>
      <w:r>
        <w:rPr>
          <w:rFonts w:asciiTheme="majorHAnsi" w:hAnsiTheme="majorHAnsi"/>
          <w:spacing w:val="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certame,</w:t>
      </w:r>
      <w:r>
        <w:rPr>
          <w:rFonts w:asciiTheme="majorHAnsi" w:hAnsiTheme="majorHAnsi"/>
          <w:spacing w:val="1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salvo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quando</w:t>
      </w:r>
      <w:r>
        <w:rPr>
          <w:rFonts w:asciiTheme="majorHAnsi" w:hAnsiTheme="majorHAnsi"/>
          <w:spacing w:val="1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amoldarem</w:t>
      </w:r>
      <w:r>
        <w:rPr>
          <w:rFonts w:asciiTheme="majorHAnsi" w:hAnsiTheme="majorHAnsi"/>
          <w:spacing w:val="1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ao</w:t>
      </w:r>
      <w:r>
        <w:rPr>
          <w:rFonts w:asciiTheme="majorHAnsi" w:hAnsiTheme="majorHAnsi"/>
          <w:spacing w:val="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artigo 55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parágrafo</w:t>
      </w:r>
      <w:r>
        <w:rPr>
          <w:rFonts w:asciiTheme="majorHAnsi" w:hAnsiTheme="majorHAnsi"/>
          <w:spacing w:val="1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1º,</w:t>
      </w:r>
      <w:r>
        <w:rPr>
          <w:rFonts w:asciiTheme="majorHAnsi" w:hAnsiTheme="majorHAnsi"/>
          <w:spacing w:val="1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1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Lei</w:t>
      </w:r>
      <w:r>
        <w:rPr>
          <w:rFonts w:asciiTheme="majorHAnsi" w:hAnsiTheme="majorHAnsi"/>
          <w:spacing w:val="10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nº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14.133/2021.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21.6. 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concessão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efeito suspensivo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à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impugnação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medida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excepcional</w:t>
      </w:r>
      <w:r>
        <w:rPr>
          <w:rFonts w:asciiTheme="majorHAnsi" w:hAnsiTheme="majorHAnsi"/>
          <w:spacing w:val="6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deverá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ser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motivada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pela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Comissão de Contratação,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autos do processo de licitação.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21.7. As respostas aos pedidos de esclarecimentos serão divulgadas pelo sistema 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vincularão</w:t>
      </w:r>
      <w:r>
        <w:rPr>
          <w:rFonts w:asciiTheme="majorHAnsi" w:hAnsiTheme="majorHAnsi"/>
          <w:spacing w:val="2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os</w:t>
      </w:r>
      <w:r>
        <w:rPr>
          <w:rFonts w:asciiTheme="majorHAnsi" w:hAnsiTheme="majorHAnsi"/>
          <w:spacing w:val="9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participantes</w:t>
      </w:r>
      <w:r>
        <w:rPr>
          <w:rFonts w:asciiTheme="majorHAnsi" w:hAnsiTheme="majorHAnsi"/>
          <w:spacing w:val="2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pacing w:val="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Administração.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21.8. As respostas às impugnações e aos esclarecimentos solicitados,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bem como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outros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avisos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ordem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geral,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serão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cadastradas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site www.portaldecompraspublicas.com.br, sendo de responsabilidade dos licitantes, seu</w:t>
      </w:r>
      <w:proofErr w:type="gramStart"/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pacing w:val="-64"/>
          <w:sz w:val="18"/>
          <w:szCs w:val="18"/>
        </w:rPr>
        <w:t xml:space="preserve"> </w:t>
      </w:r>
      <w:proofErr w:type="gramEnd"/>
      <w:r>
        <w:rPr>
          <w:rFonts w:asciiTheme="majorHAnsi" w:hAnsiTheme="majorHAnsi"/>
          <w:sz w:val="18"/>
          <w:szCs w:val="18"/>
        </w:rPr>
        <w:t>acompanhamento.</w:t>
      </w:r>
    </w:p>
    <w:p w:rsidR="00F519E8" w:rsidRDefault="00F519E8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22. Disposições</w:t>
      </w:r>
      <w:r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gerais</w:t>
      </w:r>
    </w:p>
    <w:p w:rsidR="00F519E8" w:rsidRDefault="00F519E8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22.1. Demais informações poderão ser obtidas junto ao Setor de Licitações, situado na Rua João Moreira, nº 1707, Centro, São Francisco de Assis, ou pelo e-mail </w:t>
      </w:r>
      <w:hyperlink r:id="rId18">
        <w:r>
          <w:rPr>
            <w:rStyle w:val="Hyperlink"/>
            <w:rFonts w:asciiTheme="majorHAnsi" w:hAnsiTheme="majorHAnsi"/>
            <w:sz w:val="18"/>
            <w:szCs w:val="18"/>
          </w:rPr>
          <w:t>licitacoes@saofranciscodeassis.rs.gov.br</w:t>
        </w:r>
      </w:hyperlink>
      <w:r>
        <w:rPr>
          <w:rFonts w:asciiTheme="majorHAnsi" w:hAnsiTheme="majorHAnsi"/>
          <w:sz w:val="18"/>
          <w:szCs w:val="18"/>
        </w:rPr>
        <w:t xml:space="preserve"> ou pelo telefone (55) 3252 3257.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22.2. Da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sessão</w:t>
      </w:r>
      <w:r>
        <w:rPr>
          <w:rFonts w:eastAsia="Arial" w:cs="Arial"/>
          <w:spacing w:val="-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pública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-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Concorrência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divulgar-se-á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Ata</w:t>
      </w:r>
      <w:r>
        <w:rPr>
          <w:rFonts w:eastAsia="Arial" w:cs="Arial"/>
          <w:spacing w:val="-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no</w:t>
      </w:r>
      <w:r>
        <w:rPr>
          <w:rFonts w:eastAsia="Arial" w:cs="Arial"/>
          <w:spacing w:val="-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sistema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eletrônico.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lastRenderedPageBreak/>
        <w:t>22.3. Não havendo expediente ou ocorrendo qualquer fato superveniente que impeça</w:t>
      </w:r>
      <w:r>
        <w:rPr>
          <w:rFonts w:eastAsia="Arial" w:cs="Arial"/>
          <w:spacing w:val="-6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realização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certame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data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marcada,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sessão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automaticamente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transferida para o primeiro dia útil subsequente, no mesmo horário anteriormente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estabelecido,</w:t>
      </w:r>
      <w:r>
        <w:rPr>
          <w:rFonts w:eastAsia="Arial" w:cs="Arial"/>
          <w:spacing w:val="2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desde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não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haja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comunicação</w:t>
      </w:r>
      <w:r>
        <w:rPr>
          <w:rFonts w:eastAsia="Arial" w:cs="Arial"/>
          <w:spacing w:val="2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contrário,</w:t>
      </w:r>
      <w:r>
        <w:rPr>
          <w:rFonts w:eastAsia="Arial" w:cs="Arial"/>
          <w:spacing w:val="2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pela Comissão de Contratação.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22.4. Todas as referências de tempo no Edital, no aviso e durante a sessão pública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observarão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horário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Brasília</w:t>
      </w:r>
      <w:r>
        <w:rPr>
          <w:rFonts w:eastAsia="Arial" w:cs="Arial"/>
          <w:spacing w:val="26"/>
          <w:sz w:val="18"/>
          <w:szCs w:val="18"/>
        </w:rPr>
        <w:t xml:space="preserve"> </w:t>
      </w:r>
      <w:r>
        <w:rPr>
          <w:rFonts w:eastAsia="Arial" w:cs="Arial"/>
          <w:w w:val="95"/>
          <w:sz w:val="18"/>
          <w:szCs w:val="18"/>
        </w:rPr>
        <w:t>—</w:t>
      </w:r>
      <w:r>
        <w:rPr>
          <w:rFonts w:eastAsia="Arial" w:cs="Arial"/>
          <w:spacing w:val="7"/>
          <w:w w:val="9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DF.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22.5. No julgamento das propostas e da habilitação, A Comissão de Contratação </w:t>
      </w:r>
      <w:r>
        <w:rPr>
          <w:rFonts w:asciiTheme="majorHAnsi" w:hAnsiTheme="majorHAnsi"/>
          <w:sz w:val="18"/>
          <w:szCs w:val="18"/>
        </w:rPr>
        <w:t>poderá sanar</w:t>
      </w:r>
      <w:r>
        <w:rPr>
          <w:rFonts w:eastAsia="Arial" w:cs="Arial"/>
          <w:sz w:val="18"/>
          <w:szCs w:val="18"/>
        </w:rPr>
        <w:t xml:space="preserve"> erros ou falhas que não alterem a substância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 propostas, dos documentos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 sua validade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jurídica, mediante despacho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fundamentado,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registrado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 ata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acessível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 todos,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atribuindo-lhes validade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 eficácia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para fins de habilitação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classificação.</w:t>
      </w:r>
      <w:r>
        <w:rPr>
          <w:rFonts w:asciiTheme="majorHAnsi" w:hAnsiTheme="majorHAnsi"/>
          <w:sz w:val="18"/>
          <w:szCs w:val="18"/>
        </w:rPr>
        <w:t xml:space="preserve"> A ausência de alguma informação em documento exigido poderá ser suprida se os dados existirem em outro documento.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22.6. A</w:t>
      </w:r>
      <w:r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homologação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-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resultado</w:t>
      </w:r>
      <w:r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desta</w:t>
      </w:r>
      <w:r>
        <w:rPr>
          <w:rFonts w:eastAsia="Arial" w:cs="Arial"/>
          <w:spacing w:val="-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não</w:t>
      </w:r>
      <w:r>
        <w:rPr>
          <w:rFonts w:eastAsia="Arial" w:cs="Arial"/>
          <w:spacing w:val="-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implicará</w:t>
      </w:r>
      <w:r>
        <w:rPr>
          <w:rFonts w:eastAsia="Arial" w:cs="Arial"/>
          <w:spacing w:val="-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direito</w:t>
      </w:r>
      <w:r>
        <w:rPr>
          <w:rFonts w:eastAsia="Arial" w:cs="Arial"/>
          <w:spacing w:val="-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</w:t>
      </w:r>
      <w:r>
        <w:rPr>
          <w:rFonts w:eastAsia="Arial" w:cs="Arial"/>
          <w:spacing w:val="-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contratação.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22.7. As normas disciplinadoras da licitação serão sempre interpretadas em favor da ampliação da disputa entre os interessados, desde que não comprometam o interesse da Administração, o princípio da isonomia, a finalidade e a segurança da contratação.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22.8. Os licitantes assumem todos os custos de preparação e apresentação de suas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propostas e a Administração não será, em nenhum caso, responsável por esses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custos,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independentemente</w:t>
      </w:r>
      <w:r>
        <w:rPr>
          <w:rFonts w:eastAsia="Arial" w:cs="Arial"/>
          <w:spacing w:val="-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condução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-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resultado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processo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licitatório.</w:t>
      </w:r>
    </w:p>
    <w:p w:rsidR="00F519E8" w:rsidRDefault="00F519E8">
      <w:pPr>
        <w:pStyle w:val="SemEspaamento"/>
        <w:rPr>
          <w:rFonts w:asciiTheme="majorHAnsi" w:hAnsiTheme="majorHAnsi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22.9. Na contagem dos prazos estabelecidos neste Edital e seus Anexos, excluir-se- á o dia do início e incluir-se-á o do vencimento. Só se iniciam e vencem os prazos em dias de expediente na Administração.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22.10. O desatendimento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exigências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formais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essenciais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importará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afastamento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licitante,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desde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seja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possível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aproveitamento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ato,</w:t>
      </w:r>
      <w:r>
        <w:rPr>
          <w:rFonts w:eastAsia="Arial" w:cs="Arial"/>
          <w:spacing w:val="1"/>
          <w:sz w:val="18"/>
          <w:szCs w:val="18"/>
        </w:rPr>
        <w:t xml:space="preserve"> </w:t>
      </w:r>
      <w:proofErr w:type="gramStart"/>
      <w:r>
        <w:rPr>
          <w:rFonts w:eastAsia="Arial" w:cs="Arial"/>
          <w:sz w:val="18"/>
          <w:szCs w:val="18"/>
        </w:rPr>
        <w:t>observados</w:t>
      </w:r>
      <w:proofErr w:type="gramEnd"/>
      <w:r>
        <w:rPr>
          <w:rFonts w:eastAsia="Arial" w:cs="Arial"/>
          <w:spacing w:val="1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princípios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isonomia</w:t>
      </w:r>
      <w:r>
        <w:rPr>
          <w:rFonts w:eastAsia="Arial" w:cs="Arial"/>
          <w:spacing w:val="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 do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interesse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público.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22.11. O licitante é o responsável pela fidelidade e legitimidade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 informações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prestadas</w:t>
      </w:r>
      <w:r>
        <w:rPr>
          <w:rFonts w:eastAsia="Arial" w:cs="Arial"/>
          <w:spacing w:val="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-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documentos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apresentados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qualquer</w:t>
      </w:r>
      <w:r>
        <w:rPr>
          <w:rFonts w:eastAsia="Arial" w:cs="Arial"/>
          <w:spacing w:val="2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fase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licitação.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22.12.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falsidade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qualquer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documento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apresentado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inverdade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informações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nele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contidas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implicará</w:t>
      </w:r>
      <w:r>
        <w:rPr>
          <w:rFonts w:eastAsia="Arial" w:cs="Arial"/>
          <w:spacing w:val="2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imediata</w:t>
      </w:r>
      <w:r>
        <w:rPr>
          <w:rFonts w:eastAsia="Arial" w:cs="Arial"/>
          <w:spacing w:val="1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desclassificação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proponente</w:t>
      </w:r>
      <w:r>
        <w:rPr>
          <w:rFonts w:eastAsia="Arial" w:cs="Arial"/>
          <w:spacing w:val="2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-6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 tiver apresentado, ou, caso tenha sido o vencedor, a rescisão do contrato ou do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documento</w:t>
      </w:r>
      <w:r>
        <w:rPr>
          <w:rFonts w:eastAsia="Arial" w:cs="Arial"/>
          <w:spacing w:val="1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equivalente,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sem</w:t>
      </w:r>
      <w:r>
        <w:rPr>
          <w:rFonts w:eastAsia="Arial" w:cs="Arial"/>
          <w:spacing w:val="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prejuízo</w:t>
      </w:r>
      <w:r>
        <w:rPr>
          <w:rFonts w:eastAsia="Arial" w:cs="Arial"/>
          <w:spacing w:val="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das</w:t>
      </w:r>
      <w:r>
        <w:rPr>
          <w:rFonts w:eastAsia="Arial" w:cs="Arial"/>
          <w:spacing w:val="-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demais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sanções</w:t>
      </w:r>
      <w:r>
        <w:rPr>
          <w:rFonts w:eastAsia="Arial" w:cs="Arial"/>
          <w:spacing w:val="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cabíveis.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22.13. Em caso de divergência entre disposições deste Edital e de seus anexos ou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demais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peças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 compõem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processo,</w:t>
      </w:r>
      <w:r>
        <w:rPr>
          <w:rFonts w:eastAsia="Arial" w:cs="Arial"/>
          <w:spacing w:val="2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prevalecerá</w:t>
      </w:r>
      <w:r>
        <w:rPr>
          <w:rFonts w:eastAsia="Arial" w:cs="Arial"/>
          <w:spacing w:val="2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as</w:t>
      </w:r>
      <w:r>
        <w:rPr>
          <w:rFonts w:eastAsia="Arial" w:cs="Arial"/>
          <w:spacing w:val="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deste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Edital.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color w:val="000000"/>
          <w:sz w:val="18"/>
          <w:szCs w:val="18"/>
          <w:lang w:val="pt-BR"/>
        </w:rPr>
        <w:t xml:space="preserve">22.14. O contratado é </w:t>
      </w:r>
      <w:proofErr w:type="gramStart"/>
      <w:r>
        <w:rPr>
          <w:rFonts w:eastAsiaTheme="minorHAnsi" w:cs="Arial"/>
          <w:color w:val="000000"/>
          <w:sz w:val="18"/>
          <w:szCs w:val="18"/>
          <w:lang w:val="pt-BR"/>
        </w:rPr>
        <w:t>obrigado a aceitar, nas mesmas condições contratuais, os acréscimos ou supressões que se fizerem necessários, até o limite de 25% (vinte e cinco por cento) do valor inicial atualizado do contrato</w:t>
      </w:r>
      <w:proofErr w:type="gramEnd"/>
      <w:r>
        <w:rPr>
          <w:rFonts w:eastAsiaTheme="minorHAnsi" w:cs="Arial"/>
          <w:color w:val="000000"/>
          <w:sz w:val="18"/>
          <w:szCs w:val="18"/>
          <w:lang w:val="pt-BR"/>
        </w:rPr>
        <w:t xml:space="preserve">. 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22.15. 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Município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São Francisco de Assis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poderá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revogar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esta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Concorrência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razões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interesse público decorrente de fato superveniente que constitua óbice manifesto 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incontornável, ou anulá-lo por ilegalidade, de ofício ou por provocação de terceiros,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salvo quando for viável a convalidação do ato ou do procedimento</w:t>
      </w:r>
      <w:r>
        <w:rPr>
          <w:rFonts w:eastAsia="Arial" w:cs="Arial"/>
          <w:spacing w:val="6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viciado, desde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que</w:t>
      </w:r>
      <w:r>
        <w:rPr>
          <w:rFonts w:eastAsia="Arial" w:cs="Arial"/>
          <w:spacing w:val="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observados</w:t>
      </w:r>
      <w:r>
        <w:rPr>
          <w:rFonts w:eastAsia="Arial" w:cs="Arial"/>
          <w:spacing w:val="1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os</w:t>
      </w:r>
      <w:r>
        <w:rPr>
          <w:rFonts w:eastAsia="Arial" w:cs="Arial"/>
          <w:spacing w:val="8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princípios</w:t>
      </w:r>
      <w:r>
        <w:rPr>
          <w:rFonts w:eastAsia="Arial" w:cs="Arial"/>
          <w:spacing w:val="1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ampla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defesa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</w:t>
      </w:r>
      <w:r>
        <w:rPr>
          <w:rFonts w:eastAsia="Arial" w:cs="Arial"/>
          <w:spacing w:val="-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contraditório.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22.16.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anulação</w:t>
      </w:r>
      <w:r>
        <w:rPr>
          <w:rFonts w:eastAsia="Arial" w:cs="Arial"/>
          <w:spacing w:val="-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-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Concorrência</w:t>
      </w:r>
      <w:r>
        <w:rPr>
          <w:rFonts w:eastAsia="Arial" w:cs="Arial"/>
          <w:spacing w:val="6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induz</w:t>
      </w:r>
      <w:r>
        <w:rPr>
          <w:rFonts w:eastAsia="Arial" w:cs="Arial"/>
          <w:spacing w:val="-9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</w:t>
      </w:r>
      <w:r>
        <w:rPr>
          <w:rFonts w:eastAsia="Arial" w:cs="Arial"/>
          <w:spacing w:val="-12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</w:t>
      </w:r>
      <w:r>
        <w:rPr>
          <w:rFonts w:eastAsia="Arial" w:cs="Arial"/>
          <w:spacing w:val="-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contrato.</w:t>
      </w:r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</w:p>
    <w:p w:rsidR="00F519E8" w:rsidRDefault="00AF4161">
      <w:pPr>
        <w:pStyle w:val="SemEspaamen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22.17. 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Edital e suas partes integrantes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estão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disponibilizados,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íntegra,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endereços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eletrônicos:</w:t>
      </w:r>
      <w:r>
        <w:rPr>
          <w:spacing w:val="1"/>
          <w:sz w:val="18"/>
          <w:szCs w:val="18"/>
        </w:rPr>
        <w:t xml:space="preserve"> </w:t>
      </w:r>
      <w:hyperlink r:id="rId19">
        <w:r>
          <w:rPr>
            <w:rStyle w:val="Hyperlink"/>
            <w:rFonts w:eastAsia="Arial" w:cs="Arial"/>
            <w:spacing w:val="1"/>
            <w:sz w:val="18"/>
            <w:szCs w:val="18"/>
          </w:rPr>
          <w:t>www.saofranciscodeassis.rs.gov.br</w:t>
        </w:r>
      </w:hyperlink>
      <w:proofErr w:type="gramStart"/>
      <w:r>
        <w:rPr>
          <w:spacing w:val="1"/>
          <w:sz w:val="18"/>
          <w:szCs w:val="18"/>
        </w:rPr>
        <w:t xml:space="preserve">  </w:t>
      </w:r>
      <w:proofErr w:type="gramEnd"/>
      <w:r>
        <w:rPr>
          <w:spacing w:val="1"/>
          <w:sz w:val="18"/>
          <w:szCs w:val="18"/>
        </w:rPr>
        <w:t xml:space="preserve">e  </w:t>
      </w:r>
      <w:hyperlink r:id="rId20">
        <w:r>
          <w:rPr>
            <w:sz w:val="18"/>
            <w:szCs w:val="18"/>
            <w:u w:val="single"/>
          </w:rPr>
          <w:t>www.portaldecompraspublicas.com.br</w:t>
        </w:r>
      </w:hyperlink>
    </w:p>
    <w:p w:rsidR="00F519E8" w:rsidRDefault="00F519E8">
      <w:pPr>
        <w:pStyle w:val="SemEspaamento"/>
        <w:jc w:val="both"/>
        <w:rPr>
          <w:rFonts w:asciiTheme="majorHAnsi" w:eastAsia="Arial" w:hAnsiTheme="majorHAnsi" w:cs="Arial"/>
          <w:sz w:val="18"/>
          <w:szCs w:val="18"/>
          <w:u w:val="single"/>
        </w:rPr>
      </w:pP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eastAsia="Arial" w:cs="Arial"/>
          <w:sz w:val="18"/>
          <w:szCs w:val="18"/>
        </w:rPr>
        <w:t>22.18. Na hipótese de procedimento judicial, fica eleito o Foro da Comarca de São Francisco de Assis-RS.</w:t>
      </w:r>
    </w:p>
    <w:p w:rsidR="00F519E8" w:rsidRDefault="00F519E8">
      <w:pPr>
        <w:pStyle w:val="SemEspaamento"/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AF4161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22.19. </w:t>
      </w:r>
      <w:r w:rsidR="00951FC7">
        <w:rPr>
          <w:rFonts w:asciiTheme="majorHAnsi" w:hAnsiTheme="majorHAnsi" w:cs="Calibri"/>
          <w:sz w:val="18"/>
          <w:szCs w:val="18"/>
        </w:rPr>
        <w:t xml:space="preserve">Constituem anexos e </w:t>
      </w:r>
      <w:proofErr w:type="gramStart"/>
      <w:r w:rsidR="00951FC7">
        <w:rPr>
          <w:rFonts w:asciiTheme="majorHAnsi" w:hAnsiTheme="majorHAnsi" w:cs="Calibri"/>
          <w:sz w:val="18"/>
          <w:szCs w:val="18"/>
        </w:rPr>
        <w:t>são</w:t>
      </w:r>
      <w:proofErr w:type="gramEnd"/>
      <w:r>
        <w:rPr>
          <w:rFonts w:asciiTheme="majorHAnsi" w:hAnsiTheme="majorHAnsi" w:cs="Calibri"/>
          <w:sz w:val="18"/>
          <w:szCs w:val="18"/>
        </w:rPr>
        <w:t xml:space="preserve"> parte integrante deste edital, sendo disponibilizados em arquivo PDF, os seguintes documentos: </w:t>
      </w:r>
    </w:p>
    <w:p w:rsidR="00F519E8" w:rsidRDefault="00AF4161">
      <w:pPr>
        <w:widowControl/>
        <w:jc w:val="both"/>
        <w:rPr>
          <w:rFonts w:asciiTheme="majorHAnsi" w:eastAsiaTheme="minorHAnsi" w:hAnsiTheme="majorHAnsi" w:cs="Calibri"/>
          <w:color w:val="000000"/>
          <w:sz w:val="18"/>
          <w:szCs w:val="18"/>
          <w:lang w:val="pt-BR"/>
        </w:rPr>
      </w:pPr>
      <w:r>
        <w:rPr>
          <w:rFonts w:eastAsiaTheme="minorHAnsi" w:cs="Calibri"/>
          <w:color w:val="000000"/>
          <w:sz w:val="18"/>
          <w:szCs w:val="18"/>
          <w:lang w:val="pt-BR"/>
        </w:rPr>
        <w:t xml:space="preserve">Anexo I – Modelo de Proposta;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Calibri"/>
          <w:color w:val="000000"/>
          <w:sz w:val="18"/>
          <w:szCs w:val="18"/>
          <w:lang w:val="pt-BR"/>
        </w:rPr>
      </w:pPr>
      <w:r>
        <w:rPr>
          <w:rFonts w:eastAsiaTheme="minorHAnsi" w:cs="Calibri"/>
          <w:color w:val="000000"/>
          <w:sz w:val="18"/>
          <w:szCs w:val="18"/>
          <w:lang w:val="pt-BR"/>
        </w:rPr>
        <w:t xml:space="preserve">Anexo II – Minuta de Contrato;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Calibri"/>
          <w:color w:val="000000"/>
          <w:sz w:val="18"/>
          <w:szCs w:val="18"/>
          <w:lang w:val="pt-BR"/>
        </w:rPr>
      </w:pPr>
      <w:r>
        <w:rPr>
          <w:rFonts w:eastAsiaTheme="minorHAnsi" w:cs="Calibri"/>
          <w:color w:val="000000"/>
          <w:sz w:val="18"/>
          <w:szCs w:val="18"/>
          <w:lang w:val="pt-BR"/>
        </w:rPr>
        <w:t xml:space="preserve">Anexo III- Termo de Referência; </w:t>
      </w:r>
    </w:p>
    <w:p w:rsidR="00F519E8" w:rsidRDefault="00AF4161">
      <w:pPr>
        <w:widowControl/>
        <w:jc w:val="both"/>
        <w:rPr>
          <w:rFonts w:asciiTheme="majorHAnsi" w:eastAsiaTheme="minorHAnsi" w:hAnsiTheme="majorHAnsi" w:cs="Calibri"/>
          <w:color w:val="000000"/>
          <w:sz w:val="18"/>
          <w:szCs w:val="18"/>
          <w:lang w:val="pt-BR"/>
        </w:rPr>
      </w:pPr>
      <w:r>
        <w:rPr>
          <w:rFonts w:eastAsiaTheme="minorHAnsi" w:cs="Calibri"/>
          <w:color w:val="000000"/>
          <w:sz w:val="18"/>
          <w:szCs w:val="18"/>
          <w:lang w:val="pt-BR"/>
        </w:rPr>
        <w:t xml:space="preserve">Anexo IV </w:t>
      </w:r>
      <w:proofErr w:type="gramStart"/>
      <w:r>
        <w:rPr>
          <w:rFonts w:eastAsiaTheme="minorHAnsi" w:cs="Calibri"/>
          <w:color w:val="000000"/>
          <w:sz w:val="18"/>
          <w:szCs w:val="18"/>
          <w:lang w:val="pt-BR"/>
        </w:rPr>
        <w:t>–Memorial</w:t>
      </w:r>
      <w:proofErr w:type="gramEnd"/>
      <w:r>
        <w:rPr>
          <w:rFonts w:eastAsiaTheme="minorHAnsi" w:cs="Calibri"/>
          <w:color w:val="000000"/>
          <w:sz w:val="18"/>
          <w:szCs w:val="18"/>
          <w:lang w:val="pt-BR"/>
        </w:rPr>
        <w:t xml:space="preserve"> </w:t>
      </w:r>
      <w:r>
        <w:rPr>
          <w:rFonts w:asciiTheme="majorHAnsi" w:hAnsiTheme="majorHAnsi"/>
          <w:sz w:val="18"/>
          <w:szCs w:val="18"/>
        </w:rPr>
        <w:t>descritivo de cada trecho;</w:t>
      </w:r>
    </w:p>
    <w:p w:rsidR="00F519E8" w:rsidRDefault="00AF4161">
      <w:pPr>
        <w:widowControl/>
        <w:jc w:val="both"/>
        <w:rPr>
          <w:rFonts w:asciiTheme="majorHAnsi" w:eastAsiaTheme="minorHAnsi" w:hAnsiTheme="majorHAnsi" w:cs="Calibri"/>
          <w:color w:val="000000"/>
          <w:sz w:val="18"/>
          <w:szCs w:val="18"/>
          <w:lang w:val="pt-BR"/>
        </w:rPr>
      </w:pPr>
      <w:r>
        <w:rPr>
          <w:rFonts w:eastAsiaTheme="minorHAnsi" w:cs="Calibri"/>
          <w:color w:val="000000"/>
          <w:sz w:val="18"/>
          <w:szCs w:val="18"/>
          <w:lang w:val="pt-BR"/>
        </w:rPr>
        <w:t>Anexo V -</w:t>
      </w:r>
      <w:r>
        <w:rPr>
          <w:rFonts w:asciiTheme="majorHAnsi" w:hAnsiTheme="majorHAnsi"/>
          <w:sz w:val="18"/>
          <w:szCs w:val="18"/>
        </w:rPr>
        <w:t xml:space="preserve"> Planilha orçamentária</w:t>
      </w:r>
      <w:r>
        <w:rPr>
          <w:rFonts w:eastAsiaTheme="minorHAnsi" w:cs="Calibri"/>
          <w:color w:val="000000"/>
          <w:sz w:val="18"/>
          <w:szCs w:val="18"/>
          <w:lang w:val="pt-BR"/>
        </w:rPr>
        <w:t xml:space="preserve">; </w:t>
      </w:r>
    </w:p>
    <w:p w:rsidR="00F519E8" w:rsidRDefault="00AF4161">
      <w:pPr>
        <w:pStyle w:val="SemEspaamento"/>
        <w:jc w:val="both"/>
        <w:rPr>
          <w:rFonts w:asciiTheme="majorHAnsi" w:eastAsiaTheme="minorHAnsi" w:hAnsiTheme="majorHAnsi" w:cs="Calibri"/>
          <w:color w:val="000000"/>
          <w:sz w:val="18"/>
          <w:szCs w:val="18"/>
          <w:lang w:val="pt-BR"/>
        </w:rPr>
      </w:pPr>
      <w:proofErr w:type="gramStart"/>
      <w:r>
        <w:rPr>
          <w:rFonts w:eastAsiaTheme="minorHAnsi" w:cs="Calibri"/>
          <w:color w:val="000000"/>
          <w:sz w:val="18"/>
          <w:szCs w:val="18"/>
          <w:lang w:val="pt-BR"/>
        </w:rPr>
        <w:t>Anexo VI</w:t>
      </w:r>
      <w:proofErr w:type="gramEnd"/>
      <w:r>
        <w:rPr>
          <w:rFonts w:eastAsiaTheme="minorHAnsi" w:cs="Calibri"/>
          <w:color w:val="000000"/>
          <w:sz w:val="18"/>
          <w:szCs w:val="18"/>
          <w:lang w:val="pt-BR"/>
        </w:rPr>
        <w:t xml:space="preserve"> -</w:t>
      </w:r>
      <w:r>
        <w:rPr>
          <w:rFonts w:asciiTheme="majorHAnsi" w:hAnsiTheme="majorHAnsi"/>
          <w:sz w:val="18"/>
          <w:szCs w:val="18"/>
        </w:rPr>
        <w:t xml:space="preserve"> Cronograma físico-financeiro</w:t>
      </w:r>
      <w:r>
        <w:rPr>
          <w:rFonts w:eastAsiaTheme="minorHAnsi" w:cs="Calibri"/>
          <w:color w:val="000000"/>
          <w:sz w:val="18"/>
          <w:szCs w:val="18"/>
          <w:lang w:val="pt-BR"/>
        </w:rPr>
        <w:t>;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eastAsiaTheme="minorHAnsi" w:cs="Calibri"/>
          <w:color w:val="000000"/>
          <w:sz w:val="18"/>
          <w:szCs w:val="18"/>
          <w:lang w:val="pt-BR"/>
        </w:rPr>
        <w:t xml:space="preserve">Anexo VII- </w:t>
      </w:r>
      <w:r>
        <w:rPr>
          <w:rFonts w:asciiTheme="majorHAnsi" w:hAnsiTheme="majorHAnsi"/>
          <w:sz w:val="18"/>
          <w:szCs w:val="18"/>
        </w:rPr>
        <w:t>Detalhamento de BDI;</w:t>
      </w:r>
    </w:p>
    <w:p w:rsidR="00F519E8" w:rsidRDefault="00AF4161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Anexo VIII- Detalhamento de encargos sociais</w:t>
      </w:r>
      <w:r w:rsidR="00986CCD">
        <w:rPr>
          <w:rFonts w:asciiTheme="majorHAnsi" w:hAnsiTheme="majorHAnsi"/>
          <w:sz w:val="18"/>
          <w:szCs w:val="18"/>
        </w:rPr>
        <w:t>;</w:t>
      </w:r>
    </w:p>
    <w:p w:rsidR="00AE4397" w:rsidRDefault="00AE4397">
      <w:pPr>
        <w:pStyle w:val="SemEspaamen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Anexo IX – Projetos executivos</w:t>
      </w:r>
      <w:r w:rsidR="00986CCD">
        <w:rPr>
          <w:rFonts w:asciiTheme="majorHAnsi" w:hAnsiTheme="majorHAnsi"/>
          <w:sz w:val="18"/>
          <w:szCs w:val="18"/>
        </w:rPr>
        <w:t>.</w:t>
      </w:r>
    </w:p>
    <w:p w:rsidR="00F519E8" w:rsidRDefault="00F519E8">
      <w:pPr>
        <w:pStyle w:val="SemEspaamento"/>
        <w:jc w:val="both"/>
        <w:rPr>
          <w:rFonts w:asciiTheme="majorHAnsi" w:hAnsiTheme="majorHAnsi"/>
          <w:sz w:val="18"/>
          <w:szCs w:val="18"/>
        </w:rPr>
      </w:pPr>
    </w:p>
    <w:p w:rsidR="00F519E8" w:rsidRPr="009840DD" w:rsidRDefault="00AF4161">
      <w:pPr>
        <w:pStyle w:val="SemEspaamen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São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Francisco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Assis,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9840DD">
        <w:rPr>
          <w:rFonts w:asciiTheme="majorHAnsi" w:hAnsiTheme="majorHAnsi"/>
          <w:sz w:val="18"/>
          <w:szCs w:val="18"/>
        </w:rPr>
        <w:t>em</w:t>
      </w:r>
      <w:r w:rsidRPr="009840DD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4D53CD">
        <w:rPr>
          <w:rFonts w:asciiTheme="majorHAnsi" w:hAnsiTheme="majorHAnsi"/>
          <w:spacing w:val="-1"/>
          <w:sz w:val="18"/>
          <w:szCs w:val="18"/>
        </w:rPr>
        <w:t xml:space="preserve">23 </w:t>
      </w:r>
      <w:r w:rsidRPr="009840DD">
        <w:rPr>
          <w:rFonts w:asciiTheme="majorHAnsi" w:hAnsiTheme="majorHAnsi"/>
          <w:sz w:val="18"/>
          <w:szCs w:val="18"/>
        </w:rPr>
        <w:t xml:space="preserve">de </w:t>
      </w:r>
      <w:r w:rsidRPr="009840DD">
        <w:rPr>
          <w:rFonts w:asciiTheme="majorHAnsi" w:hAnsiTheme="majorHAnsi"/>
          <w:spacing w:val="-1"/>
          <w:sz w:val="18"/>
          <w:szCs w:val="18"/>
        </w:rPr>
        <w:t xml:space="preserve">abril </w:t>
      </w:r>
      <w:r w:rsidRPr="009840DD">
        <w:rPr>
          <w:rFonts w:asciiTheme="majorHAnsi" w:hAnsiTheme="majorHAnsi"/>
          <w:sz w:val="18"/>
          <w:szCs w:val="18"/>
        </w:rPr>
        <w:t>de</w:t>
      </w:r>
      <w:r w:rsidRPr="009840DD">
        <w:rPr>
          <w:rFonts w:asciiTheme="majorHAnsi" w:hAnsiTheme="majorHAnsi"/>
          <w:spacing w:val="-1"/>
          <w:sz w:val="18"/>
          <w:szCs w:val="18"/>
        </w:rPr>
        <w:t xml:space="preserve"> </w:t>
      </w:r>
      <w:proofErr w:type="gramStart"/>
      <w:r w:rsidRPr="009840DD">
        <w:rPr>
          <w:rFonts w:asciiTheme="majorHAnsi" w:hAnsiTheme="majorHAnsi"/>
          <w:spacing w:val="-1"/>
          <w:sz w:val="18"/>
          <w:szCs w:val="18"/>
        </w:rPr>
        <w:t>2024</w:t>
      </w:r>
      <w:proofErr w:type="gramEnd"/>
    </w:p>
    <w:p w:rsidR="00F519E8" w:rsidRPr="009840DD" w:rsidRDefault="00F519E8">
      <w:pPr>
        <w:pStyle w:val="SemEspaamento"/>
        <w:jc w:val="center"/>
        <w:rPr>
          <w:rFonts w:asciiTheme="majorHAnsi" w:hAnsiTheme="majorHAnsi"/>
          <w:sz w:val="18"/>
          <w:szCs w:val="18"/>
        </w:rPr>
      </w:pPr>
    </w:p>
    <w:p w:rsidR="00F519E8" w:rsidRPr="009840DD" w:rsidRDefault="00F519E8">
      <w:pPr>
        <w:pStyle w:val="SemEspaamento"/>
        <w:jc w:val="center"/>
        <w:rPr>
          <w:rFonts w:asciiTheme="majorHAnsi" w:hAnsiTheme="majorHAnsi"/>
          <w:sz w:val="18"/>
          <w:szCs w:val="18"/>
        </w:rPr>
      </w:pPr>
    </w:p>
    <w:p w:rsidR="00F519E8" w:rsidRPr="009840DD" w:rsidRDefault="00AF4161">
      <w:pPr>
        <w:pStyle w:val="SemEspaamento"/>
        <w:jc w:val="center"/>
        <w:rPr>
          <w:rFonts w:asciiTheme="majorHAnsi" w:hAnsiTheme="majorHAnsi"/>
          <w:sz w:val="18"/>
          <w:szCs w:val="18"/>
        </w:rPr>
      </w:pPr>
      <w:r w:rsidRPr="009840DD">
        <w:rPr>
          <w:rFonts w:asciiTheme="majorHAnsi" w:hAnsiTheme="majorHAnsi"/>
          <w:sz w:val="18"/>
          <w:szCs w:val="18"/>
        </w:rPr>
        <w:t>ANCELMO OLIM</w:t>
      </w:r>
    </w:p>
    <w:p w:rsidR="00F519E8" w:rsidRPr="009840DD" w:rsidRDefault="00AF4161">
      <w:pPr>
        <w:pStyle w:val="SemEspaamento"/>
        <w:jc w:val="center"/>
        <w:rPr>
          <w:rFonts w:asciiTheme="majorHAnsi" w:hAnsiTheme="majorHAnsi"/>
          <w:sz w:val="18"/>
          <w:szCs w:val="18"/>
        </w:rPr>
        <w:sectPr w:rsidR="00F519E8" w:rsidRPr="009840DD">
          <w:headerReference w:type="default" r:id="rId21"/>
          <w:footerReference w:type="default" r:id="rId22"/>
          <w:pgSz w:w="11906" w:h="16838"/>
          <w:pgMar w:top="1417" w:right="570" w:bottom="1417" w:left="1134" w:header="1008" w:footer="0" w:gutter="0"/>
          <w:cols w:space="720"/>
          <w:formProt w:val="0"/>
          <w:docGrid w:linePitch="299" w:charSpace="4096"/>
        </w:sectPr>
      </w:pPr>
      <w:r w:rsidRPr="009840DD">
        <w:rPr>
          <w:rFonts w:asciiTheme="majorHAnsi" w:hAnsiTheme="majorHAnsi"/>
          <w:sz w:val="18"/>
          <w:szCs w:val="18"/>
        </w:rPr>
        <w:t>PREFEITO</w:t>
      </w:r>
      <w:r w:rsidRPr="009840DD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9840DD">
        <w:rPr>
          <w:rFonts w:asciiTheme="majorHAnsi" w:hAnsiTheme="majorHAnsi"/>
          <w:sz w:val="18"/>
          <w:szCs w:val="18"/>
        </w:rPr>
        <w:t>MUNICIPAL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F519E8">
      <w:pPr>
        <w:sectPr w:rsidR="00F519E8">
          <w:headerReference w:type="default" r:id="rId23"/>
          <w:headerReference w:type="first" r:id="rId24"/>
          <w:pgSz w:w="16838" w:h="11906" w:orient="landscape"/>
          <w:pgMar w:top="1134" w:right="1417" w:bottom="570" w:left="1417" w:header="1008" w:footer="0" w:gutter="0"/>
          <w:cols w:space="720"/>
          <w:formProt w:val="0"/>
          <w:docGrid w:linePitch="299" w:charSpace="4096"/>
        </w:sectPr>
      </w:pPr>
    </w:p>
    <w:p w:rsidR="00F519E8" w:rsidRDefault="00F519E8">
      <w:pPr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F519E8">
      <w:pPr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F519E8">
      <w:pPr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ANEXO</w:t>
      </w:r>
      <w:r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I</w:t>
      </w:r>
    </w:p>
    <w:p w:rsidR="00F519E8" w:rsidRDefault="00AF4161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highlight w:val="yellow"/>
          <w:u w:val="single"/>
        </w:rPr>
        <w:t>MODELO</w:t>
      </w:r>
      <w:r>
        <w:rPr>
          <w:rFonts w:asciiTheme="majorHAnsi" w:hAnsiTheme="majorHAnsi"/>
          <w:b/>
          <w:spacing w:val="-2"/>
          <w:sz w:val="18"/>
          <w:szCs w:val="18"/>
          <w:u w:val="single"/>
        </w:rPr>
        <w:t xml:space="preserve"> DE </w:t>
      </w:r>
      <w:r>
        <w:rPr>
          <w:rFonts w:asciiTheme="majorHAnsi" w:hAnsiTheme="majorHAnsi"/>
          <w:b/>
          <w:sz w:val="18"/>
          <w:szCs w:val="18"/>
          <w:u w:val="single"/>
        </w:rPr>
        <w:t>PROPOSTA</w:t>
      </w:r>
      <w:r>
        <w:rPr>
          <w:rFonts w:asciiTheme="majorHAnsi" w:hAnsiTheme="majorHAnsi"/>
          <w:b/>
          <w:spacing w:val="-5"/>
          <w:sz w:val="18"/>
          <w:szCs w:val="18"/>
          <w:u w:val="single"/>
        </w:rPr>
        <w:t xml:space="preserve"> </w:t>
      </w:r>
      <w:r>
        <w:rPr>
          <w:rFonts w:asciiTheme="majorHAnsi" w:hAnsiTheme="majorHAnsi"/>
          <w:b/>
          <w:sz w:val="18"/>
          <w:szCs w:val="18"/>
          <w:u w:val="single"/>
        </w:rPr>
        <w:t>DE PREÇOS</w:t>
      </w:r>
    </w:p>
    <w:p w:rsidR="00F519E8" w:rsidRDefault="00AF4161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CONCORRÊNCIA ELETRÔNICA Nº 001/2024</w:t>
      </w:r>
    </w:p>
    <w:p w:rsidR="00F519E8" w:rsidRDefault="00F519E8">
      <w:pPr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F519E8">
      <w:pPr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F519E8">
      <w:pPr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F519E8" w:rsidTr="00BB4099">
        <w:tc>
          <w:tcPr>
            <w:tcW w:w="14992" w:type="dxa"/>
          </w:tcPr>
          <w:p w:rsidR="00F519E8" w:rsidRDefault="00AF41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RAZÃO SOCIAL DO PROPONENTE:</w:t>
            </w:r>
          </w:p>
          <w:p w:rsidR="00F519E8" w:rsidRDefault="00F519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519E8" w:rsidTr="00BB4099">
        <w:tc>
          <w:tcPr>
            <w:tcW w:w="14992" w:type="dxa"/>
          </w:tcPr>
          <w:p w:rsidR="00F519E8" w:rsidRDefault="00AF41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CNPJ Nº:</w:t>
            </w:r>
          </w:p>
          <w:p w:rsidR="00F519E8" w:rsidRDefault="00F519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519E8" w:rsidTr="00BB4099">
        <w:tc>
          <w:tcPr>
            <w:tcW w:w="14992" w:type="dxa"/>
          </w:tcPr>
          <w:p w:rsidR="00F519E8" w:rsidRDefault="00AF41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IDENTIFICAÇÃO DO REPRESENTANTE LEGAL:</w:t>
            </w:r>
          </w:p>
          <w:p w:rsidR="00F519E8" w:rsidRDefault="00F519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519E8" w:rsidTr="00BB4099">
        <w:tc>
          <w:tcPr>
            <w:tcW w:w="14992" w:type="dxa"/>
          </w:tcPr>
          <w:p w:rsidR="00F519E8" w:rsidRDefault="00AF41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ENDEREÇO:</w:t>
            </w:r>
          </w:p>
          <w:p w:rsidR="00F519E8" w:rsidRDefault="00F519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519E8" w:rsidTr="00BB4099">
        <w:tc>
          <w:tcPr>
            <w:tcW w:w="14992" w:type="dxa"/>
          </w:tcPr>
          <w:p w:rsidR="00F519E8" w:rsidRDefault="00AF41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TELEFONE:</w:t>
            </w:r>
          </w:p>
          <w:p w:rsidR="00F519E8" w:rsidRDefault="00F519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519E8" w:rsidTr="00BB4099">
        <w:tc>
          <w:tcPr>
            <w:tcW w:w="14992" w:type="dxa"/>
          </w:tcPr>
          <w:p w:rsidR="00F519E8" w:rsidRDefault="00AF41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DADOS BANCÁRIOS:</w:t>
            </w:r>
          </w:p>
          <w:p w:rsidR="00F519E8" w:rsidRDefault="00F519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519E8" w:rsidTr="00BB4099">
        <w:tc>
          <w:tcPr>
            <w:tcW w:w="14992" w:type="dxa"/>
          </w:tcPr>
          <w:p w:rsidR="00F519E8" w:rsidRDefault="00AF416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E-MAIL:</w:t>
            </w:r>
          </w:p>
          <w:p w:rsidR="00F519E8" w:rsidRDefault="00F519E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D70" w:rsidTr="00BB4099">
        <w:tc>
          <w:tcPr>
            <w:tcW w:w="14992" w:type="dxa"/>
          </w:tcPr>
          <w:p w:rsidR="009F7D70" w:rsidRDefault="009F7D7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VALIDADE DA PROPOSTA:</w:t>
            </w:r>
          </w:p>
          <w:p w:rsidR="009F7D70" w:rsidRDefault="009F7D7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F519E8" w:rsidRDefault="00F519E8">
      <w:pPr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F519E8">
      <w:pPr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1520"/>
        <w:gridCol w:w="1565"/>
        <w:gridCol w:w="1470"/>
        <w:gridCol w:w="6067"/>
        <w:gridCol w:w="4370"/>
      </w:tblGrid>
      <w:tr w:rsidR="00F519E8" w:rsidTr="00BB4099">
        <w:tc>
          <w:tcPr>
            <w:tcW w:w="1520" w:type="dxa"/>
          </w:tcPr>
          <w:p w:rsidR="00F519E8" w:rsidRDefault="00AF41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565" w:type="dxa"/>
          </w:tcPr>
          <w:p w:rsidR="00F519E8" w:rsidRDefault="00AF41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QUANTIDADE</w:t>
            </w:r>
          </w:p>
        </w:tc>
        <w:tc>
          <w:tcPr>
            <w:tcW w:w="1470" w:type="dxa"/>
          </w:tcPr>
          <w:p w:rsidR="00F519E8" w:rsidRDefault="00AF41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UNIDADE</w:t>
            </w:r>
          </w:p>
        </w:tc>
        <w:tc>
          <w:tcPr>
            <w:tcW w:w="6067" w:type="dxa"/>
          </w:tcPr>
          <w:p w:rsidR="00F519E8" w:rsidRDefault="00BB1FB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OBJETO</w:t>
            </w:r>
          </w:p>
        </w:tc>
        <w:tc>
          <w:tcPr>
            <w:tcW w:w="4370" w:type="dxa"/>
          </w:tcPr>
          <w:p w:rsidR="00F519E8" w:rsidRDefault="00AF4161" w:rsidP="00841C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VALOR </w:t>
            </w:r>
            <w:r w:rsidR="00841C6E">
              <w:rPr>
                <w:rFonts w:asciiTheme="majorHAnsi" w:hAnsiTheme="majorHAnsi"/>
                <w:b/>
                <w:sz w:val="18"/>
                <w:szCs w:val="18"/>
              </w:rPr>
              <w:t xml:space="preserve">GLOBAL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EM R$</w:t>
            </w:r>
          </w:p>
        </w:tc>
      </w:tr>
      <w:tr w:rsidR="00F519E8" w:rsidTr="00BB4099">
        <w:trPr>
          <w:trHeight w:val="1558"/>
        </w:trPr>
        <w:tc>
          <w:tcPr>
            <w:tcW w:w="1520" w:type="dxa"/>
          </w:tcPr>
          <w:p w:rsidR="00F519E8" w:rsidRDefault="00AF41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</w:t>
            </w:r>
          </w:p>
        </w:tc>
        <w:tc>
          <w:tcPr>
            <w:tcW w:w="1565" w:type="dxa"/>
          </w:tcPr>
          <w:p w:rsidR="00F519E8" w:rsidRDefault="00AF41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</w:t>
            </w:r>
          </w:p>
        </w:tc>
        <w:tc>
          <w:tcPr>
            <w:tcW w:w="1470" w:type="dxa"/>
          </w:tcPr>
          <w:p w:rsidR="00F519E8" w:rsidRDefault="00AF41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Serviço</w:t>
            </w:r>
          </w:p>
        </w:tc>
        <w:tc>
          <w:tcPr>
            <w:tcW w:w="6067" w:type="dxa"/>
          </w:tcPr>
          <w:p w:rsidR="00F519E8" w:rsidRDefault="00AF416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Contratação de empresa especializada para a execução de pavimentação com blocos de concreto intertravados, em regime de empreitada global, de três trechos, sendo eles: Rua Daltro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Filho(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entre Rua Getúlio Vargas e João de Deus), Rua Getúlio Vargas ( entre Rua Daltro Filho e Rua Silva Jardim) e Rua Benjamim Cioqueta ( entre Rua Borges de Medeiros e Rua Garibaldi), nos termos do edital e seus anexos.</w:t>
            </w:r>
          </w:p>
        </w:tc>
        <w:tc>
          <w:tcPr>
            <w:tcW w:w="4370" w:type="dxa"/>
          </w:tcPr>
          <w:p w:rsidR="00F519E8" w:rsidRDefault="00F519E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ind w:left="36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*Readequada ao último lance e acompa</w:t>
      </w:r>
      <w:r w:rsidR="00BB1FB0">
        <w:rPr>
          <w:rFonts w:asciiTheme="majorHAnsi" w:hAnsiTheme="majorHAnsi"/>
          <w:sz w:val="18"/>
          <w:szCs w:val="18"/>
        </w:rPr>
        <w:t>nhada da P</w:t>
      </w:r>
      <w:r>
        <w:rPr>
          <w:rFonts w:asciiTheme="majorHAnsi" w:hAnsiTheme="majorHAnsi"/>
          <w:sz w:val="18"/>
          <w:szCs w:val="18"/>
        </w:rPr>
        <w:t>lanilha/</w:t>
      </w:r>
      <w:r w:rsidR="00BB1FB0">
        <w:rPr>
          <w:rFonts w:asciiTheme="majorHAnsi" w:hAnsiTheme="majorHAnsi"/>
          <w:sz w:val="18"/>
          <w:szCs w:val="18"/>
        </w:rPr>
        <w:t xml:space="preserve"> Detalhamento de</w:t>
      </w:r>
      <w:r>
        <w:rPr>
          <w:rFonts w:asciiTheme="majorHAnsi" w:hAnsiTheme="majorHAnsi"/>
          <w:sz w:val="18"/>
          <w:szCs w:val="18"/>
        </w:rPr>
        <w:t xml:space="preserve"> BDI/</w:t>
      </w:r>
      <w:r w:rsidR="00BB1FB0">
        <w:rPr>
          <w:rFonts w:asciiTheme="majorHAnsi" w:hAnsiTheme="majorHAnsi"/>
          <w:sz w:val="18"/>
          <w:szCs w:val="18"/>
        </w:rPr>
        <w:t>Detalhamento de</w:t>
      </w:r>
      <w:r>
        <w:rPr>
          <w:rFonts w:asciiTheme="majorHAnsi" w:hAnsiTheme="majorHAnsi"/>
          <w:sz w:val="18"/>
          <w:szCs w:val="18"/>
        </w:rPr>
        <w:t xml:space="preserve"> Encargos sociais e Cronograma físico-fina</w:t>
      </w:r>
      <w:r w:rsidR="00CE2F72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>ceiro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Data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Assinatura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 representante legal</w:t>
      </w:r>
    </w:p>
    <w:p w:rsidR="00F519E8" w:rsidRDefault="00F519E8">
      <w:pPr>
        <w:sectPr w:rsidR="00F519E8">
          <w:type w:val="continuous"/>
          <w:pgSz w:w="16838" w:h="11906" w:orient="landscape"/>
          <w:pgMar w:top="1134" w:right="1417" w:bottom="570" w:left="1417" w:header="1008" w:footer="0" w:gutter="0"/>
          <w:cols w:space="720"/>
          <w:formProt w:val="0"/>
          <w:docGrid w:linePitch="299" w:charSpace="4096"/>
        </w:sectPr>
      </w:pPr>
    </w:p>
    <w:p w:rsidR="00F519E8" w:rsidRDefault="00AF4161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ANEXO II</w:t>
      </w:r>
    </w:p>
    <w:p w:rsidR="00F519E8" w:rsidRDefault="00AF4161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MINUTA</w:t>
      </w:r>
      <w:r>
        <w:rPr>
          <w:rFonts w:asciiTheme="majorHAnsi" w:hAnsiTheme="majorHAnsi"/>
          <w:b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DE</w:t>
      </w:r>
      <w:r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CONTRATO</w:t>
      </w:r>
    </w:p>
    <w:p w:rsidR="00F519E8" w:rsidRDefault="00AF4161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CONTRATO Nº</w:t>
      </w:r>
      <w:proofErr w:type="gramStart"/>
      <w:r>
        <w:rPr>
          <w:rFonts w:asciiTheme="majorHAnsi" w:hAnsiTheme="majorHAnsi"/>
          <w:b/>
          <w:sz w:val="18"/>
          <w:szCs w:val="18"/>
        </w:rPr>
        <w:t>...........</w:t>
      </w:r>
      <w:proofErr w:type="gramEnd"/>
      <w:r>
        <w:rPr>
          <w:rFonts w:asciiTheme="majorHAnsi" w:hAnsiTheme="majorHAnsi"/>
          <w:b/>
          <w:sz w:val="18"/>
          <w:szCs w:val="18"/>
        </w:rPr>
        <w:t>/2024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ind w:left="4395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Termo de Contratação de empresa, em regime de empreitada global, para obra de pavimentação com blocos de concreto intertravados em trechos das Ruas Daltro Filho, Getúlio Vargas e Benjamim Cioqueta, celebrado entre o município de São Francisco de Assis e</w:t>
      </w:r>
      <w:proofErr w:type="gramStart"/>
      <w:r>
        <w:rPr>
          <w:rFonts w:asciiTheme="majorHAnsi" w:hAnsiTheme="majorHAnsi"/>
          <w:sz w:val="18"/>
          <w:szCs w:val="18"/>
        </w:rPr>
        <w:t>......................................................</w:t>
      </w:r>
      <w:proofErr w:type="gramEnd"/>
      <w:r>
        <w:rPr>
          <w:rFonts w:asciiTheme="majorHAnsi" w:hAnsiTheme="majorHAnsi"/>
          <w:sz w:val="18"/>
          <w:szCs w:val="18"/>
        </w:rPr>
        <w:t>autorizado através de Processo n° 075/2024 – Concorrência Eletrônica nº 001/2024.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NOME E QUALIFICAÇÃO DAS PARTES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CONTRATANTE</w:t>
      </w:r>
      <w:r>
        <w:rPr>
          <w:rFonts w:asciiTheme="majorHAnsi" w:hAnsiTheme="majorHAnsi"/>
          <w:sz w:val="18"/>
          <w:szCs w:val="18"/>
        </w:rPr>
        <w:t>- O Município de São Francisco de Assis, com sede na Prefeitura Municipal, situada na Rua João Moreira, 1707, Centro, inscrito no CNPJ sob o nº 87.896.882/0001-01, adiante denominado CONTRATANTE, neste ato representado pelo Senhor Prefeito Municipal, Ancelmo Olim.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CONTRATADA</w:t>
      </w:r>
      <w:proofErr w:type="gramStart"/>
      <w:r>
        <w:rPr>
          <w:rFonts w:asciiTheme="majorHAnsi" w:hAnsiTheme="majorHAnsi"/>
          <w:b/>
          <w:bCs/>
          <w:sz w:val="18"/>
          <w:szCs w:val="18"/>
        </w:rPr>
        <w:t xml:space="preserve">- </w:t>
      </w:r>
      <w:r>
        <w:rPr>
          <w:rFonts w:asciiTheme="majorHAnsi" w:hAnsiTheme="majorHAnsi"/>
          <w:sz w:val="18"/>
          <w:szCs w:val="18"/>
        </w:rPr>
        <w:t>...</w:t>
      </w:r>
      <w:proofErr w:type="gramEnd"/>
      <w:r>
        <w:rPr>
          <w:rFonts w:asciiTheme="majorHAnsi" w:hAnsiTheme="majorHAnsi"/>
          <w:sz w:val="18"/>
          <w:szCs w:val="18"/>
        </w:rPr>
        <w:t xml:space="preserve">.................................................. </w:t>
      </w:r>
      <w:proofErr w:type="gramStart"/>
      <w:r>
        <w:rPr>
          <w:rFonts w:asciiTheme="majorHAnsi" w:hAnsiTheme="majorHAnsi"/>
          <w:sz w:val="18"/>
          <w:szCs w:val="18"/>
        </w:rPr>
        <w:t>inscrita</w:t>
      </w:r>
      <w:proofErr w:type="gramEnd"/>
      <w:r>
        <w:rPr>
          <w:rFonts w:asciiTheme="majorHAnsi" w:hAnsiTheme="majorHAnsi"/>
          <w:sz w:val="18"/>
          <w:szCs w:val="18"/>
        </w:rPr>
        <w:t xml:space="preserve"> no CNPJ sob o n.° ..................................., com sede em............................................, situada na rua ........................................................,n.°.............., adiante denominada CONTRATADA, neste ato representada, por seu ......................................................................, senhor(a) ........................................................................</w:t>
      </w:r>
      <w:r>
        <w:rPr>
          <w:sz w:val="18"/>
          <w:szCs w:val="18"/>
        </w:rPr>
        <w:t xml:space="preserve">portador(a) da cédula de identidade nº.................................................................. </w:t>
      </w:r>
      <w:proofErr w:type="gramStart"/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C.P.F. nº.................................................................................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As partes contratantes sujeitam-se às normas da Lei Federal nº 14.133/2021 e alterações posteriores. </w:t>
      </w:r>
    </w:p>
    <w:p w:rsidR="00F519E8" w:rsidRDefault="00F519E8">
      <w:pPr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I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OBJETO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eastAsiaTheme="minorHAnsi" w:cs="Arial"/>
          <w:b/>
          <w:color w:val="000000"/>
          <w:sz w:val="18"/>
          <w:szCs w:val="18"/>
          <w:lang w:val="pt-BR"/>
        </w:rPr>
        <w:t>1.</w:t>
      </w:r>
      <w:r>
        <w:rPr>
          <w:rFonts w:asciiTheme="majorHAnsi" w:hAnsiTheme="majorHAnsi"/>
          <w:b/>
          <w:sz w:val="18"/>
          <w:szCs w:val="18"/>
        </w:rPr>
        <w:t>1.</w:t>
      </w:r>
      <w:r>
        <w:rPr>
          <w:rFonts w:asciiTheme="majorHAnsi" w:hAnsiTheme="majorHAnsi"/>
          <w:sz w:val="18"/>
          <w:szCs w:val="18"/>
        </w:rPr>
        <w:t xml:space="preserve"> Contratação de empresa especializada para a execução de pavimentação com blocos de concreto intertravados, em regime de empreitada global, de três trechos, sendo eles: Rua Daltro Filho (entre Rua Getúlio Vargas e João de Deus), Rua Getúlio Vargas (entre Rua Daltro Filho e Rua Silva Jardim) e Rua Benjamim Cioqueta (entre Rua Borges de Medeiros e Rua Garibaldi), nos termos do edital e seus anexos.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1.2.</w:t>
      </w:r>
      <w:r>
        <w:rPr>
          <w:rFonts w:asciiTheme="majorHAnsi" w:hAnsiTheme="majorHAnsi"/>
          <w:sz w:val="18"/>
          <w:szCs w:val="18"/>
        </w:rPr>
        <w:t xml:space="preserve"> Vinculam esta contratação, independentemente de transcrição: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1.2.1.</w:t>
      </w:r>
      <w:r>
        <w:rPr>
          <w:rFonts w:asciiTheme="majorHAnsi" w:hAnsiTheme="majorHAnsi"/>
          <w:sz w:val="18"/>
          <w:szCs w:val="18"/>
        </w:rPr>
        <w:t xml:space="preserve"> O Termo de Referência;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1.2.2.</w:t>
      </w:r>
      <w:r>
        <w:rPr>
          <w:rFonts w:asciiTheme="majorHAnsi" w:hAnsiTheme="majorHAnsi"/>
          <w:sz w:val="18"/>
          <w:szCs w:val="18"/>
        </w:rPr>
        <w:t xml:space="preserve"> O Edital da Licitação;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1.2.3. </w:t>
      </w:r>
      <w:r>
        <w:rPr>
          <w:rFonts w:asciiTheme="majorHAnsi" w:hAnsiTheme="majorHAnsi"/>
          <w:sz w:val="18"/>
          <w:szCs w:val="18"/>
        </w:rPr>
        <w:t>A Proposta da contratada;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1.2.4.</w:t>
      </w:r>
      <w:r>
        <w:rPr>
          <w:rFonts w:asciiTheme="majorHAnsi" w:hAnsiTheme="majorHAnsi"/>
          <w:sz w:val="18"/>
          <w:szCs w:val="18"/>
        </w:rPr>
        <w:t xml:space="preserve"> Eventuais anexos dos documentos supracitados.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1.3.</w:t>
      </w:r>
      <w:r>
        <w:rPr>
          <w:rFonts w:asciiTheme="majorHAnsi" w:hAnsiTheme="majorHAnsi"/>
          <w:sz w:val="18"/>
          <w:szCs w:val="18"/>
        </w:rPr>
        <w:t xml:space="preserve"> Não será admitida a subcontratação do objeto contratual.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II</w:t>
      </w:r>
    </w:p>
    <w:p w:rsidR="00F519E8" w:rsidRDefault="00AF4161">
      <w:pPr>
        <w:jc w:val="center"/>
        <w:rPr>
          <w:rFonts w:asciiTheme="majorHAnsi" w:hAnsiTheme="majorHAnsi"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DO PREÇO, DO PAGAMENTO, DO REEQUILÍBRIO E DO </w:t>
      </w:r>
      <w:proofErr w:type="gramStart"/>
      <w:r>
        <w:rPr>
          <w:rFonts w:cs="Tahoma"/>
          <w:b/>
          <w:bCs/>
          <w:sz w:val="18"/>
          <w:szCs w:val="18"/>
        </w:rPr>
        <w:t>REAJUSTE</w:t>
      </w:r>
      <w:proofErr w:type="gramEnd"/>
    </w:p>
    <w:p w:rsidR="00F519E8" w:rsidRDefault="00F519E8">
      <w:pPr>
        <w:jc w:val="center"/>
        <w:rPr>
          <w:rFonts w:asciiTheme="majorHAnsi" w:hAnsiTheme="majorHAnsi" w:cs="Tahoma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2.1. </w:t>
      </w:r>
      <w:r>
        <w:rPr>
          <w:rFonts w:asciiTheme="majorHAnsi" w:hAnsiTheme="majorHAnsi"/>
          <w:sz w:val="18"/>
          <w:szCs w:val="18"/>
        </w:rPr>
        <w:t xml:space="preserve">O CONTRATANTE pagará à CONTRATADA, referente à execução dos serviços objeto deste instrumento, o valor global de </w:t>
      </w:r>
      <w:proofErr w:type="gramStart"/>
      <w:r>
        <w:rPr>
          <w:rFonts w:asciiTheme="majorHAnsi" w:hAnsiTheme="majorHAnsi"/>
          <w:sz w:val="18"/>
          <w:szCs w:val="18"/>
        </w:rPr>
        <w:t>R$ ...</w:t>
      </w:r>
      <w:proofErr w:type="gramEnd"/>
      <w:r>
        <w:rPr>
          <w:rFonts w:asciiTheme="majorHAnsi" w:hAnsiTheme="majorHAnsi"/>
          <w:sz w:val="18"/>
          <w:szCs w:val="18"/>
        </w:rPr>
        <w:t>.......................(..........................................), em moeda corrente nacional.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2.2. </w:t>
      </w:r>
      <w:r>
        <w:rPr>
          <w:rFonts w:asciiTheme="majorHAnsi" w:hAnsiTheme="majorHAnsi"/>
          <w:sz w:val="18"/>
          <w:szCs w:val="18"/>
        </w:rPr>
        <w:t xml:space="preserve">O pagamento será efetuado em até 07 (sete) dias </w:t>
      </w:r>
      <w:r>
        <w:rPr>
          <w:rFonts w:asciiTheme="majorHAnsi" w:hAnsiTheme="majorHAnsi"/>
          <w:sz w:val="18"/>
          <w:szCs w:val="18"/>
          <w:u w:val="single"/>
        </w:rPr>
        <w:t>após cada medição,</w:t>
      </w:r>
      <w:r>
        <w:rPr>
          <w:rFonts w:asciiTheme="majorHAnsi" w:hAnsiTheme="majorHAnsi"/>
          <w:sz w:val="18"/>
          <w:szCs w:val="18"/>
        </w:rPr>
        <w:t xml:space="preserve"> vistoriada e aprovada pela fiscalização,</w:t>
      </w:r>
      <w:r>
        <w:rPr>
          <w:rFonts w:asciiTheme="majorHAnsi" w:hAnsiTheme="majorHAnsi"/>
          <w:sz w:val="18"/>
          <w:szCs w:val="18"/>
          <w:u w:val="single"/>
        </w:rPr>
        <w:t xml:space="preserve"> correspondente ao cronograma físico-financeiro,</w:t>
      </w:r>
      <w:r>
        <w:rPr>
          <w:rFonts w:asciiTheme="majorHAnsi" w:hAnsiTheme="majorHAnsi"/>
          <w:sz w:val="18"/>
          <w:szCs w:val="18"/>
        </w:rPr>
        <w:t xml:space="preserve"> desde que haja o cumprimento dos requisitos dispostos no item 2.3 e 2.5 deste contrato.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2.3.</w:t>
      </w:r>
      <w:r>
        <w:rPr>
          <w:rFonts w:asciiTheme="majorHAnsi" w:hAnsiTheme="majorHAnsi"/>
          <w:sz w:val="18"/>
          <w:szCs w:val="18"/>
        </w:rPr>
        <w:t xml:space="preserve"> Como uma das condições para efetivação do pagamento de cada medição, a contratada deverá apresentar/remeter/entregar no Setor de Engenharia desta Prefeitura, que encaminhará ao Setor de Contabilidade, a seguinte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documentação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comprobatória: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2.3.1.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Certificado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Regularidade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FGTS;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2.3.2.</w:t>
      </w:r>
      <w:r>
        <w:rPr>
          <w:rFonts w:asciiTheme="majorHAnsi" w:hAnsiTheme="majorHAnsi"/>
          <w:sz w:val="18"/>
          <w:szCs w:val="18"/>
        </w:rPr>
        <w:t xml:space="preserve"> Certidão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Negativa</w:t>
      </w:r>
      <w:r>
        <w:rPr>
          <w:rFonts w:asciiTheme="majorHAnsi" w:hAnsiTheme="majorHAnsi"/>
          <w:spacing w:val="-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Débito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INSS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Débitos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Trabalhistas;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2.3.3.</w:t>
      </w:r>
      <w:r w:rsidR="0052675C">
        <w:rPr>
          <w:rFonts w:asciiTheme="majorHAnsi" w:hAnsiTheme="majorHAnsi"/>
          <w:sz w:val="18"/>
          <w:szCs w:val="18"/>
        </w:rPr>
        <w:t xml:space="preserve"> Relatório do FGTS digital </w:t>
      </w:r>
      <w:r>
        <w:rPr>
          <w:rFonts w:asciiTheme="majorHAnsi" w:hAnsiTheme="majorHAnsi"/>
          <w:sz w:val="18"/>
          <w:szCs w:val="18"/>
        </w:rPr>
        <w:t>e contracheques dos funcionários que estão executando a obra;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2.3.4.</w:t>
      </w:r>
      <w:r>
        <w:rPr>
          <w:rFonts w:asciiTheme="majorHAnsi" w:hAnsiTheme="majorHAnsi"/>
          <w:sz w:val="18"/>
          <w:szCs w:val="18"/>
        </w:rPr>
        <w:t xml:space="preserve"> Na primeira medição será exigido o número do registro no Cadastro Nacional de Obras (CNO) e a última medição será paga após a entrega junto ao Setor de Engenharia da Prefeitura da Certidão Negativa do INSS.</w:t>
      </w:r>
    </w:p>
    <w:p w:rsidR="00F519E8" w:rsidRDefault="00AF4161">
      <w:pPr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rFonts w:eastAsia="Calibri" w:cs="Calibri"/>
          <w:b/>
          <w:bCs/>
          <w:sz w:val="18"/>
          <w:szCs w:val="18"/>
          <w:lang w:val="pt-BR"/>
        </w:rPr>
        <w:t>2.3.5.</w:t>
      </w:r>
      <w:r>
        <w:rPr>
          <w:rFonts w:eastAsia="Calibri" w:cs="Calibri"/>
          <w:sz w:val="18"/>
          <w:szCs w:val="18"/>
          <w:lang w:val="pt-BR"/>
        </w:rPr>
        <w:t xml:space="preserve"> </w:t>
      </w:r>
      <w:r>
        <w:rPr>
          <w:rFonts w:eastAsia="Calibri" w:cs="Times New Roman"/>
          <w:sz w:val="18"/>
          <w:szCs w:val="18"/>
          <w:lang w:val="pt-BR"/>
        </w:rPr>
        <w:t xml:space="preserve">Conforme instrução normativa n° 2043 da RFB, de 12 de agosto de 2021, que dispõe sobre a escrituração fiscal digital de retenções e outras informações fiscais (EFD-REINF), as notas fiscais devem ser </w:t>
      </w:r>
      <w:r>
        <w:rPr>
          <w:rFonts w:eastAsia="Calibri" w:cs="Times New Roman"/>
          <w:b/>
          <w:bCs/>
          <w:sz w:val="18"/>
          <w:szCs w:val="18"/>
          <w:lang w:val="pt-BR"/>
        </w:rPr>
        <w:t xml:space="preserve">emitidas do dia 01 ao dia 20 de cada mês </w:t>
      </w:r>
      <w:r>
        <w:rPr>
          <w:rFonts w:eastAsia="Calibri" w:cs="Times New Roman"/>
          <w:sz w:val="18"/>
          <w:szCs w:val="18"/>
          <w:lang w:val="pt-BR"/>
        </w:rPr>
        <w:t xml:space="preserve">e imediatamente enviadas para o e-mail </w:t>
      </w:r>
      <w:proofErr w:type="gramStart"/>
      <w:r>
        <w:rPr>
          <w:rFonts w:eastAsia="Calibri" w:cs="Times New Roman"/>
          <w:color w:val="0000FF"/>
          <w:sz w:val="18"/>
          <w:szCs w:val="18"/>
          <w:lang w:val="pt-BR"/>
        </w:rPr>
        <w:t>recebimentonotafiscal@saofranciscodeassis.rs.gov.br</w:t>
      </w:r>
      <w:proofErr w:type="gramEnd"/>
    </w:p>
    <w:p w:rsidR="00F519E8" w:rsidRDefault="00AF4161">
      <w:pPr>
        <w:jc w:val="both"/>
        <w:rPr>
          <w:rFonts w:asciiTheme="majorHAnsi" w:eastAsia="Calibri" w:hAnsiTheme="majorHAnsi" w:cs="Times New Roman"/>
          <w:sz w:val="18"/>
          <w:szCs w:val="18"/>
          <w:lang w:val="pt-BR"/>
        </w:rPr>
      </w:pPr>
      <w:r>
        <w:rPr>
          <w:rFonts w:eastAsia="Calibri" w:cs="Calibri"/>
          <w:b/>
          <w:bCs/>
          <w:sz w:val="18"/>
          <w:szCs w:val="18"/>
          <w:lang w:val="pt-BR"/>
        </w:rPr>
        <w:t>2.3.6.</w:t>
      </w:r>
      <w:r>
        <w:rPr>
          <w:rFonts w:eastAsia="Calibri" w:cs="Calibri"/>
          <w:sz w:val="18"/>
          <w:szCs w:val="18"/>
          <w:lang w:val="pt-BR"/>
        </w:rPr>
        <w:t xml:space="preserve"> </w:t>
      </w:r>
      <w:r>
        <w:rPr>
          <w:rFonts w:eastAsia="Calibri" w:cs="Times New Roman"/>
          <w:sz w:val="18"/>
          <w:szCs w:val="18"/>
          <w:lang w:val="pt-BR"/>
        </w:rPr>
        <w:t xml:space="preserve">Nas notas fiscais emitidas por empresas </w:t>
      </w:r>
      <w:r>
        <w:rPr>
          <w:rFonts w:eastAsia="Calibri" w:cs="Times New Roman"/>
          <w:b/>
          <w:bCs/>
          <w:sz w:val="18"/>
          <w:szCs w:val="18"/>
          <w:lang w:val="pt-BR"/>
        </w:rPr>
        <w:t>não optantes pelo simples nacional</w:t>
      </w:r>
      <w:r>
        <w:rPr>
          <w:rFonts w:eastAsia="Calibri" w:cs="Times New Roman"/>
          <w:sz w:val="18"/>
          <w:szCs w:val="18"/>
          <w:lang w:val="pt-BR"/>
        </w:rPr>
        <w:t>, deve estar destacado, quando devido, o valor do ISS e do INSS. Deve estar destacado o valor do Imposto de Renda retido na fonte, conforme Instrução Normativa SRF 1.234/12 e Decreto Municipal 1.297/2023.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2.4.</w:t>
      </w:r>
      <w:r>
        <w:rPr>
          <w:rFonts w:asciiTheme="majorHAnsi" w:hAnsiTheme="majorHAnsi"/>
          <w:sz w:val="18"/>
          <w:szCs w:val="18"/>
        </w:rPr>
        <w:t xml:space="preserve"> A não apresentação dos documentos acima citados implicará na suspensão do pagamento 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medição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até</w:t>
      </w:r>
      <w:r>
        <w:rPr>
          <w:rFonts w:asciiTheme="majorHAnsi" w:hAnsiTheme="majorHAnsi"/>
          <w:spacing w:val="-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apresentação,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não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sendo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exigível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atualização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financeira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valores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inadimplemento. </w:t>
      </w:r>
      <w:r>
        <w:rPr>
          <w:rFonts w:asciiTheme="majorHAnsi" w:hAnsiTheme="majorHAnsi"/>
          <w:b/>
          <w:sz w:val="18"/>
          <w:szCs w:val="18"/>
        </w:rPr>
        <w:t>A contratante somente atestará a execução dos serviços e liberará a respectiva medição para</w:t>
      </w:r>
      <w:r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pagamento,</w:t>
      </w:r>
      <w:r>
        <w:rPr>
          <w:rFonts w:asciiTheme="majorHAnsi" w:hAnsiTheme="majorHAnsi"/>
          <w:b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quando</w:t>
      </w:r>
      <w:r>
        <w:rPr>
          <w:rFonts w:asciiTheme="majorHAnsi" w:hAnsiTheme="majorHAnsi"/>
          <w:b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cumpridas</w:t>
      </w:r>
      <w:r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todas</w:t>
      </w:r>
      <w:r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as</w:t>
      </w:r>
      <w:r>
        <w:rPr>
          <w:rFonts w:asciiTheme="majorHAnsi" w:hAnsiTheme="majorHAnsi"/>
          <w:b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condições acima</w:t>
      </w:r>
      <w:r>
        <w:rPr>
          <w:rFonts w:asciiTheme="majorHAnsi" w:hAnsiTheme="majorHAnsi"/>
          <w:b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pactuadas.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2.5.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Para o processo de pagamento deverão ser cumpridos também,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pela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contratada, os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seguintes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procedimentos: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2.5.1.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final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cada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etapa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execução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contratual,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conforme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previsto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cronograma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físico-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financeiro, a contratada apresentará a medição prévia dos serviços executados no período, através de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planilha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 memória de cálculo detalhada.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2.5.2.</w:t>
      </w:r>
      <w:r>
        <w:rPr>
          <w:rFonts w:asciiTheme="majorHAnsi" w:hAnsiTheme="majorHAnsi"/>
          <w:sz w:val="18"/>
          <w:szCs w:val="18"/>
        </w:rPr>
        <w:t xml:space="preserve"> Uma etapa será considerada efetivamente concluída quando os serviços previstos para aquela fase do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cronograma físico-financeiro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estiverem executados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em sua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totalidade.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2.5.3.</w:t>
      </w:r>
      <w:r>
        <w:rPr>
          <w:rFonts w:asciiTheme="majorHAnsi" w:hAnsiTheme="majorHAnsi"/>
          <w:sz w:val="18"/>
          <w:szCs w:val="18"/>
        </w:rPr>
        <w:t xml:space="preserve"> A contratante terá o prazo de </w:t>
      </w:r>
      <w:proofErr w:type="gramStart"/>
      <w:r>
        <w:rPr>
          <w:rFonts w:asciiTheme="majorHAnsi" w:hAnsiTheme="majorHAnsi"/>
          <w:sz w:val="18"/>
          <w:szCs w:val="18"/>
        </w:rPr>
        <w:t>5</w:t>
      </w:r>
      <w:proofErr w:type="gramEnd"/>
      <w:r>
        <w:rPr>
          <w:rFonts w:asciiTheme="majorHAnsi" w:hAnsiTheme="majorHAnsi"/>
          <w:sz w:val="18"/>
          <w:szCs w:val="18"/>
        </w:rPr>
        <w:t xml:space="preserve"> (cinco) dias úteis, contados a partir da data da apresentação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 medição prévia, para aprovar ou rejeitar, no todo ou em parte, a medição indicada pela contratada,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bem como para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avaliar a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conformidade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serviços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executados.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2.5.4. </w:t>
      </w:r>
      <w:r>
        <w:rPr>
          <w:rFonts w:asciiTheme="majorHAnsi" w:hAnsiTheme="majorHAnsi"/>
          <w:sz w:val="18"/>
          <w:szCs w:val="18"/>
        </w:rPr>
        <w:t>A aprovação da medição prévia apresentada pela contratada não a exime de qualquer das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responsabilidades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contratuais,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nem implica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aceitação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definitiva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dos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serviços executados.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2.5.5.</w:t>
      </w:r>
      <w:r>
        <w:rPr>
          <w:rFonts w:asciiTheme="majorHAnsi" w:hAnsiTheme="majorHAnsi"/>
          <w:sz w:val="18"/>
          <w:szCs w:val="18"/>
        </w:rPr>
        <w:t xml:space="preserve"> Após a aprovação, a contratada emitirá Nota Fiscal Eletrônica no valor da medição definitiva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aprovada,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acompanhada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planilha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medição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serviços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memória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cálculo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detalhada, bem como apresentará os demais documentos constantes no subitem 2.3.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2.6.</w:t>
      </w:r>
      <w:r>
        <w:rPr>
          <w:rFonts w:asciiTheme="majorHAnsi" w:hAnsiTheme="majorHAnsi"/>
          <w:sz w:val="18"/>
          <w:szCs w:val="18"/>
        </w:rPr>
        <w:t xml:space="preserve"> Qualquer despesa que venha a ser efetuada pela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contratada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que não tenha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sido devidamente analisada, documentada e aprovada pelo contratante, não será de responsabilidade desta. 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2.7.</w:t>
      </w:r>
      <w:r>
        <w:rPr>
          <w:rFonts w:asciiTheme="majorHAnsi" w:hAnsiTheme="majorHAnsi"/>
          <w:spacing w:val="2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 despesas decorrentes da execução dos serviços inerentes ao objeto serão atendidas pela</w:t>
      </w:r>
      <w:r>
        <w:rPr>
          <w:rFonts w:asciiTheme="majorHAnsi" w:hAnsiTheme="majorHAnsi"/>
          <w:spacing w:val="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seguinte Dotação Orçamentária: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(29179)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44905100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Obras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Instalações –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Recurso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1279</w:t>
      </w:r>
      <w:proofErr w:type="gramStart"/>
      <w:r>
        <w:rPr>
          <w:rFonts w:asciiTheme="majorHAnsi" w:hAnsiTheme="majorHAnsi"/>
          <w:sz w:val="18"/>
          <w:szCs w:val="18"/>
        </w:rPr>
        <w:t xml:space="preserve">  </w:t>
      </w:r>
      <w:proofErr w:type="gramEnd"/>
      <w:r>
        <w:rPr>
          <w:rFonts w:asciiTheme="majorHAnsi" w:hAnsiTheme="majorHAnsi"/>
          <w:sz w:val="18"/>
          <w:szCs w:val="18"/>
        </w:rPr>
        <w:t>T.E. Pavimentação de vias – Proposta 0903.2023.037930</w:t>
      </w:r>
    </w:p>
    <w:p w:rsidR="00F519E8" w:rsidRDefault="00AF4161">
      <w:pPr>
        <w:widowControl/>
        <w:jc w:val="both"/>
        <w:rPr>
          <w:rFonts w:asciiTheme="majorHAnsi" w:eastAsiaTheme="minorHAnsi" w:hAnsiTheme="majorHAnsi" w:cs="Arial"/>
          <w:color w:val="FF0000"/>
          <w:sz w:val="18"/>
          <w:szCs w:val="18"/>
          <w:lang w:val="pt-BR"/>
        </w:rPr>
      </w:pPr>
      <w:r>
        <w:rPr>
          <w:rFonts w:eastAsiaTheme="minorHAnsi" w:cs="Arial"/>
          <w:b/>
          <w:bCs/>
          <w:sz w:val="18"/>
          <w:szCs w:val="18"/>
          <w:lang w:val="pt-BR"/>
        </w:rPr>
        <w:t xml:space="preserve">2.8. </w:t>
      </w:r>
      <w:r>
        <w:rPr>
          <w:rFonts w:eastAsiaTheme="minorHAnsi" w:cs="Arial"/>
          <w:sz w:val="18"/>
          <w:szCs w:val="18"/>
          <w:lang w:val="pt-BR"/>
        </w:rPr>
        <w:t xml:space="preserve">Diante da ocorrência de fatos imprevisíveis ou previsíveis que venham a inviabilizar ou modificar a execução do contrato nos termos inicialmente pactuados, será possível a alteração dos valores, tanto para aumentar ou diminuir os valores, visando o restabelecimento do equilíbrio econômico-financeiro, mediante a correspondente comprovação da ocorrência e do impacto gerado. </w:t>
      </w:r>
      <w:r>
        <w:rPr>
          <w:rFonts w:eastAsiaTheme="minorHAnsi" w:cs="Arial"/>
          <w:b/>
          <w:sz w:val="18"/>
          <w:szCs w:val="18"/>
          <w:lang w:val="pt-BR"/>
        </w:rPr>
        <w:t>2.9</w:t>
      </w:r>
      <w:r>
        <w:rPr>
          <w:rFonts w:eastAsiaTheme="minorHAnsi" w:cs="Arial"/>
          <w:sz w:val="18"/>
          <w:szCs w:val="18"/>
          <w:lang w:val="pt-BR"/>
        </w:rPr>
        <w:t xml:space="preserve">. </w:t>
      </w:r>
      <w:r>
        <w:rPr>
          <w:rFonts w:asciiTheme="majorHAnsi" w:hAnsiTheme="majorHAnsi"/>
          <w:sz w:val="18"/>
          <w:szCs w:val="18"/>
        </w:rPr>
        <w:t xml:space="preserve">O reequilíbrio econômico poderá ser concedido, </w:t>
      </w:r>
      <w:proofErr w:type="gramStart"/>
      <w:r>
        <w:rPr>
          <w:rFonts w:asciiTheme="majorHAnsi" w:hAnsiTheme="majorHAnsi"/>
          <w:sz w:val="18"/>
          <w:szCs w:val="18"/>
        </w:rPr>
        <w:t>após</w:t>
      </w:r>
      <w:proofErr w:type="gramEnd"/>
      <w:r>
        <w:rPr>
          <w:rFonts w:asciiTheme="majorHAnsi" w:hAnsiTheme="majorHAnsi"/>
          <w:sz w:val="18"/>
          <w:szCs w:val="18"/>
        </w:rPr>
        <w:t xml:space="preserve"> transcorrido o período da validade da proposta, onde a comprovação da variação dos preços se dará por meio da tabela SINAPI atualizada.</w:t>
      </w:r>
    </w:p>
    <w:p w:rsidR="00F519E8" w:rsidRDefault="00AF4161">
      <w:pPr>
        <w:jc w:val="both"/>
        <w:rPr>
          <w:rFonts w:asciiTheme="majorHAnsi" w:eastAsiaTheme="minorHAnsi" w:hAnsiTheme="majorHAnsi" w:cs="Arial"/>
          <w:sz w:val="18"/>
          <w:szCs w:val="18"/>
          <w:lang w:val="pt-BR"/>
        </w:rPr>
      </w:pPr>
      <w:r>
        <w:rPr>
          <w:rFonts w:eastAsiaTheme="minorHAnsi" w:cs="Arial"/>
          <w:b/>
          <w:bCs/>
          <w:sz w:val="18"/>
          <w:szCs w:val="18"/>
          <w:lang w:val="pt-BR"/>
        </w:rPr>
        <w:t xml:space="preserve">2.10. </w:t>
      </w:r>
      <w:r>
        <w:rPr>
          <w:rFonts w:eastAsiaTheme="minorHAnsi" w:cs="Arial"/>
          <w:sz w:val="18"/>
          <w:szCs w:val="18"/>
          <w:lang w:val="pt-BR"/>
        </w:rPr>
        <w:t xml:space="preserve">O reequilíbrio econômico-financeiro poderá ser indicado pelo </w:t>
      </w:r>
      <w:r>
        <w:rPr>
          <w:rFonts w:eastAsiaTheme="minorHAnsi" w:cs="Arial"/>
          <w:bCs/>
          <w:sz w:val="18"/>
          <w:szCs w:val="18"/>
          <w:lang w:val="pt-BR"/>
        </w:rPr>
        <w:t>CONTRATANTE</w:t>
      </w:r>
      <w:r>
        <w:rPr>
          <w:rFonts w:eastAsiaTheme="minorHAnsi" w:cs="Arial"/>
          <w:b/>
          <w:bCs/>
          <w:sz w:val="18"/>
          <w:szCs w:val="18"/>
          <w:lang w:val="pt-BR"/>
        </w:rPr>
        <w:t xml:space="preserve"> </w:t>
      </w:r>
      <w:r>
        <w:rPr>
          <w:rFonts w:eastAsiaTheme="minorHAnsi" w:cs="Arial"/>
          <w:sz w:val="18"/>
          <w:szCs w:val="18"/>
          <w:lang w:val="pt-BR"/>
        </w:rPr>
        <w:t xml:space="preserve">ou solicitado pela </w:t>
      </w:r>
      <w:r>
        <w:rPr>
          <w:rFonts w:eastAsiaTheme="minorHAnsi" w:cs="Arial"/>
          <w:bCs/>
          <w:sz w:val="18"/>
          <w:szCs w:val="18"/>
          <w:lang w:val="pt-BR"/>
        </w:rPr>
        <w:t>CONTRATADA</w:t>
      </w:r>
      <w:r>
        <w:rPr>
          <w:rFonts w:eastAsiaTheme="minorHAnsi" w:cs="Arial"/>
          <w:sz w:val="18"/>
          <w:szCs w:val="18"/>
          <w:lang w:val="pt-BR"/>
        </w:rPr>
        <w:t>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2.11. </w:t>
      </w:r>
      <w:r>
        <w:rPr>
          <w:rFonts w:asciiTheme="majorHAnsi" w:hAnsiTheme="majorHAnsi"/>
          <w:sz w:val="18"/>
          <w:szCs w:val="18"/>
        </w:rPr>
        <w:t xml:space="preserve">O valor do preço homologado poderá sofrer reajuste, quando transcorrido o período de 12 (doze) meses, considerando a data de apresentação da proposta, caso em que será utilizado o </w:t>
      </w:r>
      <w:r>
        <w:rPr>
          <w:rFonts w:asciiTheme="majorHAnsi" w:hAnsiTheme="majorHAnsi"/>
          <w:b/>
          <w:bCs/>
          <w:sz w:val="18"/>
          <w:szCs w:val="18"/>
        </w:rPr>
        <w:t xml:space="preserve">ÍNDICE NACIONAL DE CUSTO DA CONSTRUÇÃO CIVIL – INCC/FGV. </w:t>
      </w:r>
    </w:p>
    <w:p w:rsidR="00F519E8" w:rsidRDefault="00F519E8">
      <w:pPr>
        <w:jc w:val="both"/>
        <w:rPr>
          <w:rFonts w:asciiTheme="majorHAnsi" w:hAnsiTheme="majorHAnsi"/>
          <w:color w:val="FF0000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III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DAS INFRAÇÕES E SANÇÕES ADMINISTRATIVAS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3.1. </w:t>
      </w:r>
      <w:r>
        <w:rPr>
          <w:rFonts w:asciiTheme="majorHAnsi" w:hAnsiTheme="majorHAnsi"/>
          <w:sz w:val="18"/>
          <w:szCs w:val="18"/>
        </w:rPr>
        <w:t>Comete infração administrativa, nos termos da Lei 14.133/2021, o contratado que: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a)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Der causa à inexecução parcial do contrato; 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b) </w:t>
      </w:r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Der causa à inexecução parcial do contrato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que cause grave dano à Administração, ao funcionamento dos serviços públicos ou ao interesse coletivo; 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c)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Dar causa à inexecução total do contrato; 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d)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Ensejar o retardamento da execução ou da entrega do objeto da licitação sem motivo justificado. 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color w:val="000000"/>
          <w:sz w:val="18"/>
          <w:szCs w:val="18"/>
          <w:lang w:val="pt-BR"/>
        </w:rPr>
        <w:t>e)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 Apresentar documentação falsa ou prestar declaração falsa durante a execução do contrato;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color w:val="000000"/>
          <w:sz w:val="18"/>
          <w:szCs w:val="18"/>
          <w:lang w:val="pt-BR"/>
        </w:rPr>
        <w:t>f)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 Praticar ato fraudulento na execução do contrato;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color w:val="000000"/>
          <w:sz w:val="18"/>
          <w:szCs w:val="18"/>
          <w:lang w:val="pt-BR"/>
        </w:rPr>
        <w:t>g)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 Comportar-se de modo inidôneo ou cometer fraude de qualquer natureza;</w:t>
      </w:r>
    </w:p>
    <w:p w:rsidR="00F519E8" w:rsidRDefault="00AF4161">
      <w:pPr>
        <w:jc w:val="both"/>
        <w:rPr>
          <w:rFonts w:asciiTheme="majorHAnsi" w:eastAsiaTheme="minorHAnsi" w:hAnsiTheme="majorHAnsi" w:cs="Arial"/>
          <w:b/>
          <w:bCs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sz w:val="18"/>
          <w:szCs w:val="18"/>
          <w:lang w:val="pt-BR"/>
        </w:rPr>
        <w:t xml:space="preserve">h) </w:t>
      </w:r>
      <w:r>
        <w:rPr>
          <w:rFonts w:eastAsiaTheme="minorHAnsi" w:cs="Arial"/>
          <w:sz w:val="18"/>
          <w:szCs w:val="18"/>
          <w:lang w:val="pt-BR"/>
        </w:rPr>
        <w:t>Praticar ato lesivo previsto no art. 5º da Lei nº 12.846, de 1º de agosto de 2013;</w:t>
      </w:r>
    </w:p>
    <w:p w:rsidR="00F519E8" w:rsidRDefault="00F519E8">
      <w:pPr>
        <w:jc w:val="both"/>
        <w:rPr>
          <w:rFonts w:asciiTheme="majorHAnsi" w:eastAsiaTheme="minorHAnsi" w:hAnsiTheme="majorHAnsi" w:cs="Arial"/>
          <w:b/>
          <w:bCs/>
          <w:color w:val="000000"/>
          <w:sz w:val="18"/>
          <w:szCs w:val="18"/>
          <w:lang w:val="pt-BR"/>
        </w:rPr>
      </w:pPr>
    </w:p>
    <w:p w:rsidR="00F519E8" w:rsidRDefault="00AF4161">
      <w:pPr>
        <w:jc w:val="both"/>
        <w:rPr>
          <w:rFonts w:asciiTheme="majorHAnsi" w:eastAsiaTheme="minorHAnsi" w:hAnsiTheme="majorHAnsi" w:cs="Arial"/>
          <w:b/>
          <w:bCs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3.2. </w:t>
      </w:r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Serão aplicadas ao contratado que incorrer nas infrações acima descritas as seguintes sanções: </w:t>
      </w:r>
    </w:p>
    <w:p w:rsidR="00F519E8" w:rsidRDefault="00F519E8">
      <w:pPr>
        <w:jc w:val="both"/>
        <w:rPr>
          <w:rFonts w:asciiTheme="majorHAnsi" w:eastAsiaTheme="minorHAnsi" w:hAnsiTheme="majorHAnsi" w:cs="Arial"/>
          <w:b/>
          <w:bCs/>
          <w:color w:val="000000"/>
          <w:sz w:val="18"/>
          <w:szCs w:val="18"/>
          <w:lang w:val="pt-BR"/>
        </w:rPr>
      </w:pPr>
    </w:p>
    <w:p w:rsidR="00F519E8" w:rsidRDefault="00AF4161">
      <w:pPr>
        <w:jc w:val="both"/>
        <w:rPr>
          <w:rFonts w:asciiTheme="majorHAnsi" w:eastAsiaTheme="minorHAnsi" w:hAnsiTheme="majorHAnsi" w:cs="Arial"/>
          <w:bCs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Advertência, </w:t>
      </w:r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quando o contratado der causa à inexecução parcial do contrato, sempre que não se justificar a imposição de penalidade mais grave </w:t>
      </w:r>
      <w:proofErr w:type="gramStart"/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( </w:t>
      </w:r>
      <w:proofErr w:type="gramEnd"/>
      <w:r>
        <w:rPr>
          <w:rFonts w:eastAsiaTheme="minorHAnsi" w:cs="Arial"/>
          <w:bCs/>
          <w:color w:val="000000"/>
          <w:sz w:val="18"/>
          <w:szCs w:val="18"/>
          <w:lang w:val="pt-BR"/>
        </w:rPr>
        <w:t>art. 156 §2º da Lei 14.133/2021);</w:t>
      </w:r>
    </w:p>
    <w:p w:rsidR="00F519E8" w:rsidRDefault="00AF4161">
      <w:pPr>
        <w:jc w:val="both"/>
        <w:rPr>
          <w:rFonts w:asciiTheme="majorHAnsi" w:eastAsiaTheme="minorHAnsi" w:hAnsiTheme="majorHAnsi" w:cs="Arial"/>
          <w:bCs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>Impedimento de licitar e contratar</w:t>
      </w:r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, quando praticadas as condutas descritas nas alíneas “b”, “c” e “d” do subitem acima deste contrato, sempre que não se justificar a imposição de penalidade mai grave </w:t>
      </w:r>
      <w:proofErr w:type="gramStart"/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( </w:t>
      </w:r>
      <w:proofErr w:type="gramEnd"/>
      <w:r>
        <w:rPr>
          <w:rFonts w:eastAsiaTheme="minorHAnsi" w:cs="Arial"/>
          <w:bCs/>
          <w:color w:val="000000"/>
          <w:sz w:val="18"/>
          <w:szCs w:val="18"/>
          <w:lang w:val="pt-BR"/>
        </w:rPr>
        <w:t>art. 156, §4º da Lei 14.133/2021);</w:t>
      </w:r>
    </w:p>
    <w:p w:rsidR="00F519E8" w:rsidRDefault="00AF4161">
      <w:pPr>
        <w:jc w:val="both"/>
        <w:rPr>
          <w:rFonts w:asciiTheme="majorHAnsi" w:eastAsiaTheme="minorHAnsi" w:hAnsiTheme="majorHAnsi" w:cs="Arial"/>
          <w:bCs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>Declaração de inidoneidade para licitar ou contratar</w:t>
      </w:r>
      <w:r>
        <w:rPr>
          <w:rFonts w:eastAsiaTheme="minorHAnsi" w:cs="Arial"/>
          <w:bCs/>
          <w:color w:val="000000"/>
          <w:sz w:val="18"/>
          <w:szCs w:val="18"/>
          <w:lang w:val="pt-BR"/>
        </w:rPr>
        <w:t xml:space="preserve"> quando praticadas as condutas descritas nas alíneas “e”, “f”, “g” e “h” do subitem acima deste contrato, bem como nas alíneas “b”, “c” e “d” que justifiquem a imposição de penalidade mais grave (art. 156, §5º da Lei 14.133/2021);</w:t>
      </w:r>
    </w:p>
    <w:p w:rsidR="00F519E8" w:rsidRDefault="00AF4161">
      <w:pPr>
        <w:jc w:val="both"/>
        <w:rPr>
          <w:rFonts w:asciiTheme="majorHAnsi" w:eastAsiaTheme="minorHAnsi" w:hAnsiTheme="majorHAnsi" w:cs="Arial"/>
          <w:b/>
          <w:bCs/>
          <w:sz w:val="18"/>
          <w:szCs w:val="18"/>
          <w:lang w:val="pt-BR"/>
        </w:rPr>
      </w:pPr>
      <w:r>
        <w:rPr>
          <w:rFonts w:eastAsiaTheme="minorHAnsi" w:cs="Arial"/>
          <w:b/>
          <w:bCs/>
          <w:sz w:val="18"/>
          <w:szCs w:val="18"/>
          <w:lang w:val="pt-BR"/>
        </w:rPr>
        <w:t>Multa:</w:t>
      </w:r>
    </w:p>
    <w:p w:rsidR="00F519E8" w:rsidRDefault="00AF4161">
      <w:pPr>
        <w:jc w:val="both"/>
        <w:rPr>
          <w:rFonts w:asciiTheme="majorHAnsi" w:eastAsiaTheme="minorHAnsi" w:hAnsiTheme="majorHAnsi" w:cs="Arial"/>
          <w:bCs/>
          <w:sz w:val="18"/>
          <w:szCs w:val="18"/>
          <w:lang w:val="pt-BR"/>
        </w:rPr>
      </w:pPr>
      <w:r>
        <w:rPr>
          <w:rFonts w:eastAsiaTheme="minorHAnsi" w:cs="Arial"/>
          <w:bCs/>
          <w:sz w:val="18"/>
          <w:szCs w:val="18"/>
          <w:lang w:val="pt-BR"/>
        </w:rPr>
        <w:t>(1</w:t>
      </w:r>
      <w:proofErr w:type="gramStart"/>
      <w:r>
        <w:rPr>
          <w:rFonts w:eastAsiaTheme="minorHAnsi" w:cs="Arial"/>
          <w:bCs/>
          <w:sz w:val="18"/>
          <w:szCs w:val="18"/>
          <w:lang w:val="pt-BR"/>
        </w:rPr>
        <w:t>)Moratória</w:t>
      </w:r>
      <w:proofErr w:type="gramEnd"/>
      <w:r>
        <w:rPr>
          <w:rFonts w:eastAsiaTheme="minorHAnsi" w:cs="Arial"/>
          <w:bCs/>
          <w:sz w:val="18"/>
          <w:szCs w:val="18"/>
          <w:lang w:val="pt-BR"/>
        </w:rPr>
        <w:t xml:space="preserve"> de 0,5% (zero vírgula cinco por cento) por dia de atraso injustificado sobre o valor da parcela inadimplida, até o limite de 25( vinte e cinco) dias;</w:t>
      </w:r>
    </w:p>
    <w:p w:rsidR="00F519E8" w:rsidRDefault="00AF4161">
      <w:pPr>
        <w:jc w:val="both"/>
        <w:rPr>
          <w:rFonts w:asciiTheme="majorHAnsi" w:eastAsiaTheme="minorHAnsi" w:hAnsiTheme="majorHAnsi" w:cs="Arial"/>
          <w:bCs/>
          <w:sz w:val="18"/>
          <w:szCs w:val="18"/>
          <w:lang w:val="pt-BR"/>
        </w:rPr>
      </w:pPr>
      <w:r>
        <w:rPr>
          <w:rFonts w:eastAsiaTheme="minorHAnsi" w:cs="Arial"/>
          <w:bCs/>
          <w:sz w:val="18"/>
          <w:szCs w:val="18"/>
          <w:lang w:val="pt-BR"/>
        </w:rPr>
        <w:t>O atraso superior a 25(vinte e cinco) dias autoriza a Administração a promover a extinção do contrato por descumprimento ou cumprimento irregular de suas cláusulas, conforme disposto no inciso I do artigo 137 da Lei 14.133/2021.</w:t>
      </w:r>
    </w:p>
    <w:p w:rsidR="00F519E8" w:rsidRDefault="00AF4161">
      <w:pPr>
        <w:jc w:val="both"/>
        <w:rPr>
          <w:rFonts w:asciiTheme="majorHAnsi" w:eastAsiaTheme="minorHAnsi" w:hAnsiTheme="majorHAnsi" w:cs="Arial"/>
          <w:bCs/>
          <w:sz w:val="18"/>
          <w:szCs w:val="18"/>
          <w:lang w:val="pt-BR"/>
        </w:rPr>
      </w:pPr>
      <w:r>
        <w:rPr>
          <w:rFonts w:eastAsiaTheme="minorHAnsi" w:cs="Arial"/>
          <w:bCs/>
          <w:sz w:val="18"/>
          <w:szCs w:val="18"/>
          <w:lang w:val="pt-BR"/>
        </w:rPr>
        <w:t>(2</w:t>
      </w:r>
      <w:proofErr w:type="gramStart"/>
      <w:r>
        <w:rPr>
          <w:rFonts w:eastAsiaTheme="minorHAnsi" w:cs="Arial"/>
          <w:bCs/>
          <w:sz w:val="18"/>
          <w:szCs w:val="18"/>
          <w:lang w:val="pt-BR"/>
        </w:rPr>
        <w:t>)Compensatória</w:t>
      </w:r>
      <w:proofErr w:type="gramEnd"/>
      <w:r>
        <w:rPr>
          <w:rFonts w:eastAsiaTheme="minorHAnsi" w:cs="Arial"/>
          <w:bCs/>
          <w:sz w:val="18"/>
          <w:szCs w:val="18"/>
          <w:lang w:val="pt-BR"/>
        </w:rPr>
        <w:t>, para as infrações descritas nas alíneas “e” e “h” do subitem 3.1 de 10% a 30% do valor do contrato;</w:t>
      </w:r>
    </w:p>
    <w:p w:rsidR="00F519E8" w:rsidRDefault="00AF4161">
      <w:pPr>
        <w:jc w:val="both"/>
        <w:rPr>
          <w:rFonts w:asciiTheme="majorHAnsi" w:eastAsiaTheme="minorHAnsi" w:hAnsiTheme="majorHAnsi" w:cs="Arial"/>
          <w:bCs/>
          <w:sz w:val="18"/>
          <w:szCs w:val="18"/>
          <w:lang w:val="pt-BR"/>
        </w:rPr>
      </w:pPr>
      <w:r>
        <w:rPr>
          <w:rFonts w:eastAsiaTheme="minorHAnsi" w:cs="Arial"/>
          <w:bCs/>
          <w:sz w:val="18"/>
          <w:szCs w:val="18"/>
          <w:lang w:val="pt-BR"/>
        </w:rPr>
        <w:t>(3</w:t>
      </w:r>
      <w:proofErr w:type="gramStart"/>
      <w:r>
        <w:rPr>
          <w:rFonts w:eastAsiaTheme="minorHAnsi" w:cs="Arial"/>
          <w:bCs/>
          <w:sz w:val="18"/>
          <w:szCs w:val="18"/>
          <w:lang w:val="pt-BR"/>
        </w:rPr>
        <w:t>)Compensatória</w:t>
      </w:r>
      <w:proofErr w:type="gramEnd"/>
      <w:r>
        <w:rPr>
          <w:rFonts w:eastAsiaTheme="minorHAnsi" w:cs="Arial"/>
          <w:bCs/>
          <w:sz w:val="18"/>
          <w:szCs w:val="18"/>
          <w:lang w:val="pt-BR"/>
        </w:rPr>
        <w:t>, para a inexecução total do contrato prevista na alínea “c” do subitem 3.1 de 5% a 25% do valor do contrato;</w:t>
      </w:r>
    </w:p>
    <w:p w:rsidR="00F519E8" w:rsidRDefault="00AF4161">
      <w:pPr>
        <w:jc w:val="both"/>
        <w:rPr>
          <w:rFonts w:asciiTheme="majorHAnsi" w:eastAsiaTheme="minorHAnsi" w:hAnsiTheme="majorHAnsi" w:cs="Arial"/>
          <w:bCs/>
          <w:sz w:val="18"/>
          <w:szCs w:val="18"/>
          <w:lang w:val="pt-BR"/>
        </w:rPr>
      </w:pPr>
      <w:r>
        <w:rPr>
          <w:rFonts w:eastAsiaTheme="minorHAnsi" w:cs="Arial"/>
          <w:bCs/>
          <w:sz w:val="18"/>
          <w:szCs w:val="18"/>
          <w:lang w:val="pt-BR"/>
        </w:rPr>
        <w:t>(4) Para a infração prevista na alínea “b” do subitem 3.1 a multa será de 5% a 15% do valor do contrato;</w:t>
      </w:r>
    </w:p>
    <w:p w:rsidR="00F519E8" w:rsidRDefault="00AF4161">
      <w:pPr>
        <w:jc w:val="both"/>
        <w:rPr>
          <w:rFonts w:asciiTheme="majorHAnsi" w:eastAsiaTheme="minorHAnsi" w:hAnsiTheme="majorHAnsi" w:cs="Arial"/>
          <w:bCs/>
          <w:sz w:val="18"/>
          <w:szCs w:val="18"/>
          <w:lang w:val="pt-BR"/>
        </w:rPr>
      </w:pPr>
      <w:r>
        <w:rPr>
          <w:rFonts w:eastAsiaTheme="minorHAnsi" w:cs="Arial"/>
          <w:bCs/>
          <w:sz w:val="18"/>
          <w:szCs w:val="18"/>
          <w:lang w:val="pt-BR"/>
        </w:rPr>
        <w:t>(5) Para a infração prevista na alínea “d” do subitem 3.1 a multa será de 1% a 12% do valor do contrato;</w:t>
      </w:r>
    </w:p>
    <w:p w:rsidR="00F519E8" w:rsidRDefault="00AF4161">
      <w:pPr>
        <w:jc w:val="both"/>
        <w:rPr>
          <w:rFonts w:asciiTheme="majorHAnsi" w:eastAsiaTheme="minorHAnsi" w:hAnsiTheme="majorHAnsi" w:cs="Arial"/>
          <w:bCs/>
          <w:sz w:val="18"/>
          <w:szCs w:val="18"/>
          <w:lang w:val="pt-BR"/>
        </w:rPr>
      </w:pPr>
      <w:r>
        <w:rPr>
          <w:rFonts w:eastAsiaTheme="minorHAnsi" w:cs="Arial"/>
          <w:bCs/>
          <w:sz w:val="18"/>
          <w:szCs w:val="18"/>
          <w:lang w:val="pt-BR"/>
        </w:rPr>
        <w:t>(6) Para a infração prevista na alínea “a” do subitem 3.1 a multa será de 1% a 10% do valor do contrato.</w:t>
      </w:r>
    </w:p>
    <w:p w:rsidR="00F519E8" w:rsidRDefault="00F519E8">
      <w:pPr>
        <w:jc w:val="both"/>
        <w:rPr>
          <w:rFonts w:asciiTheme="majorHAnsi" w:eastAsiaTheme="minorHAnsi" w:hAnsiTheme="majorHAnsi" w:cs="Arial"/>
          <w:bCs/>
          <w:sz w:val="18"/>
          <w:szCs w:val="18"/>
          <w:lang w:val="pt-BR"/>
        </w:rPr>
      </w:pPr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b/>
          <w:color w:val="000000"/>
          <w:sz w:val="18"/>
          <w:szCs w:val="18"/>
          <w:lang w:val="pt-BR" w:eastAsia="pt-BR"/>
        </w:rPr>
        <w:t>3.3.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A aplicação das sanções previstas neste contrato não exclui, em hipótese alguma, a obrigação de reparação integral do dano causado ao Contratante</w:t>
      </w:r>
      <w:r>
        <w:rPr>
          <w:rFonts w:eastAsia="MS Mincho" w:cs="Arial"/>
          <w:sz w:val="18"/>
          <w:szCs w:val="18"/>
          <w:lang w:val="pt-BR" w:eastAsia="pt-BR"/>
        </w:rPr>
        <w:t xml:space="preserve"> (</w:t>
      </w:r>
      <w:hyperlink r:id="rId25" w:anchor="art156§9" w:history="1">
        <w:r>
          <w:rPr>
            <w:rFonts w:eastAsia="MS Mincho" w:cs="Arial"/>
            <w:sz w:val="18"/>
            <w:szCs w:val="18"/>
            <w:lang w:val="pt-BR" w:eastAsia="pt-BR"/>
          </w:rPr>
          <w:t>art. 156, §9º, da Lei nº 14.133/2021</w:t>
        </w:r>
      </w:hyperlink>
      <w:r>
        <w:rPr>
          <w:rFonts w:eastAsia="MS Mincho" w:cs="Arial"/>
          <w:sz w:val="18"/>
          <w:szCs w:val="18"/>
          <w:lang w:val="pt-BR" w:eastAsia="pt-BR"/>
        </w:rPr>
        <w:t>).</w:t>
      </w:r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b/>
          <w:color w:val="000000"/>
          <w:sz w:val="18"/>
          <w:szCs w:val="18"/>
          <w:lang w:val="pt-BR" w:eastAsia="pt-BR"/>
        </w:rPr>
        <w:t>3.4.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Todas as sanções previstas neste contrato poderão ser aplicadas cumulativamente com a multa </w:t>
      </w:r>
      <w:r>
        <w:rPr>
          <w:rFonts w:eastAsia="MS Mincho" w:cs="Arial"/>
          <w:sz w:val="18"/>
          <w:szCs w:val="18"/>
          <w:lang w:val="pt-BR" w:eastAsia="pt-BR"/>
        </w:rPr>
        <w:t>(</w:t>
      </w:r>
      <w:hyperlink r:id="rId26" w:anchor="art156§7" w:history="1">
        <w:r>
          <w:rPr>
            <w:rFonts w:eastAsia="MS Mincho" w:cs="Arial"/>
            <w:sz w:val="18"/>
            <w:szCs w:val="18"/>
            <w:lang w:val="pt-BR" w:eastAsia="pt-BR"/>
          </w:rPr>
          <w:t>art. 156, §7º, da Lei nº 14.133, de 2021</w:t>
        </w:r>
      </w:hyperlink>
      <w:r>
        <w:rPr>
          <w:rFonts w:eastAsia="MS Mincho" w:cs="Arial"/>
          <w:sz w:val="18"/>
          <w:szCs w:val="18"/>
          <w:lang w:val="pt-BR" w:eastAsia="pt-BR"/>
        </w:rPr>
        <w:t>).</w:t>
      </w:r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sz w:val="18"/>
          <w:szCs w:val="18"/>
          <w:lang w:val="pt-BR" w:eastAsia="pt-BR"/>
        </w:rPr>
      </w:pPr>
      <w:r>
        <w:rPr>
          <w:rFonts w:eastAsia="MS Mincho" w:cs="Arial"/>
          <w:b/>
          <w:color w:val="000000"/>
          <w:sz w:val="18"/>
          <w:szCs w:val="18"/>
          <w:lang w:val="pt-BR" w:eastAsia="pt-BR"/>
        </w:rPr>
        <w:lastRenderedPageBreak/>
        <w:t>3.5.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Antes da aplicação da multa será facultada a defesa do interessado no prazo de 15 (quinze) dias úteis, contado da data de sua intimação </w:t>
      </w:r>
      <w:r>
        <w:rPr>
          <w:rFonts w:eastAsia="MS Mincho" w:cs="Arial"/>
          <w:sz w:val="18"/>
          <w:szCs w:val="18"/>
          <w:lang w:val="pt-BR" w:eastAsia="pt-BR"/>
        </w:rPr>
        <w:t>(</w:t>
      </w:r>
      <w:hyperlink r:id="rId27" w:anchor="art157" w:history="1">
        <w:r>
          <w:rPr>
            <w:rFonts w:eastAsia="MS Mincho" w:cs="Arial"/>
            <w:sz w:val="18"/>
            <w:szCs w:val="18"/>
            <w:lang w:val="pt-BR" w:eastAsia="pt-BR"/>
          </w:rPr>
          <w:t>art. 157, da Lei nº 14.133/ 2021</w:t>
        </w:r>
      </w:hyperlink>
      <w:proofErr w:type="gramStart"/>
      <w:r>
        <w:rPr>
          <w:rFonts w:eastAsia="MS Mincho" w:cs="Arial"/>
          <w:sz w:val="18"/>
          <w:szCs w:val="18"/>
          <w:lang w:val="pt-BR" w:eastAsia="pt-BR"/>
        </w:rPr>
        <w:t>)</w:t>
      </w:r>
      <w:proofErr w:type="gramEnd"/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b/>
          <w:color w:val="000000"/>
          <w:sz w:val="18"/>
          <w:szCs w:val="18"/>
          <w:lang w:val="pt-BR" w:eastAsia="pt-BR"/>
        </w:rPr>
        <w:t>3.6.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Se a multa aplicada e as indenizações cabíveis forem superiores ao valor do pagamento eventualmente devido pelo contratante ao contratado, além da perda desse valor, a diferença será descontada da garantia prestada ou será cobrada judicialmente </w:t>
      </w:r>
      <w:r>
        <w:rPr>
          <w:rFonts w:eastAsia="MS Mincho" w:cs="Arial"/>
          <w:sz w:val="18"/>
          <w:szCs w:val="18"/>
          <w:lang w:val="pt-BR" w:eastAsia="pt-BR"/>
        </w:rPr>
        <w:t>(</w:t>
      </w:r>
      <w:hyperlink r:id="rId28" w:anchor="art156§8" w:history="1">
        <w:r>
          <w:rPr>
            <w:rFonts w:eastAsia="MS Mincho" w:cs="Arial"/>
            <w:sz w:val="18"/>
            <w:szCs w:val="18"/>
            <w:lang w:val="pt-BR" w:eastAsia="pt-BR"/>
          </w:rPr>
          <w:t>art. 156, §8º, da Lei nº 14.133/ 2021</w:t>
        </w:r>
      </w:hyperlink>
      <w:r>
        <w:rPr>
          <w:rFonts w:eastAsia="MS Mincho" w:cs="Arial"/>
          <w:sz w:val="18"/>
          <w:szCs w:val="18"/>
          <w:lang w:val="pt-BR" w:eastAsia="pt-BR"/>
        </w:rPr>
        <w:t>).</w:t>
      </w:r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b/>
          <w:sz w:val="18"/>
          <w:szCs w:val="18"/>
          <w:lang w:val="pt-BR" w:eastAsia="pt-BR"/>
        </w:rPr>
        <w:t>3.7.</w:t>
      </w:r>
      <w:r>
        <w:rPr>
          <w:rFonts w:eastAsia="MS Mincho" w:cs="Arial"/>
          <w:sz w:val="18"/>
          <w:szCs w:val="18"/>
          <w:lang w:val="pt-BR" w:eastAsia="pt-BR"/>
        </w:rPr>
        <w:t xml:space="preserve"> Previamente ao encaminhamento à cobrança judicial, a multa poderá ser recolhida administrativamente no prazo máximo de </w:t>
      </w:r>
      <w:r>
        <w:rPr>
          <w:rFonts w:eastAsia="MS Mincho" w:cs="Arial"/>
          <w:iCs/>
          <w:sz w:val="18"/>
          <w:szCs w:val="18"/>
          <w:lang w:val="pt-BR" w:eastAsia="pt-BR"/>
        </w:rPr>
        <w:t>10 (dez</w:t>
      </w:r>
      <w:r>
        <w:rPr>
          <w:rFonts w:eastAsia="MS Mincho" w:cs="Arial"/>
          <w:i/>
          <w:iCs/>
          <w:sz w:val="18"/>
          <w:szCs w:val="18"/>
          <w:lang w:val="pt-BR" w:eastAsia="pt-BR"/>
        </w:rPr>
        <w:t xml:space="preserve">) </w:t>
      </w:r>
      <w:r>
        <w:rPr>
          <w:rFonts w:eastAsia="MS Mincho" w:cs="Arial"/>
          <w:sz w:val="18"/>
          <w:szCs w:val="18"/>
          <w:lang w:val="pt-BR" w:eastAsia="pt-BR"/>
        </w:rPr>
        <w:t xml:space="preserve">dias, a 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>contar da data do recebimento da comunicação enviada pela autoridade competente.</w:t>
      </w:r>
      <w:bookmarkStart w:id="1" w:name="_Hlk78351618"/>
      <w:bookmarkEnd w:id="1"/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b/>
          <w:color w:val="000000"/>
          <w:sz w:val="18"/>
          <w:szCs w:val="18"/>
          <w:lang w:val="pt-BR" w:eastAsia="pt-BR"/>
        </w:rPr>
        <w:t>3.8.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A aplicação das sanções realizar-se-á em processo administrativo que assegure o contraditório e a ampla defesa ao Contratado, observando-se o procedimento previsto no</w:t>
      </w:r>
      <w:r>
        <w:rPr>
          <w:rFonts w:eastAsia="MS Mincho" w:cs="Arial"/>
          <w:i/>
          <w:color w:val="000000"/>
          <w:sz w:val="18"/>
          <w:szCs w:val="18"/>
          <w:lang w:val="pt-BR" w:eastAsia="pt-BR"/>
        </w:rPr>
        <w:t xml:space="preserve"> </w:t>
      </w:r>
      <w:r>
        <w:rPr>
          <w:rFonts w:eastAsia="MS Mincho" w:cs="Arial"/>
          <w:bCs/>
          <w:i/>
          <w:color w:val="000000"/>
          <w:sz w:val="18"/>
          <w:szCs w:val="18"/>
          <w:lang w:val="pt-BR" w:eastAsia="pt-BR"/>
        </w:rPr>
        <w:t>caput</w:t>
      </w:r>
      <w:r>
        <w:rPr>
          <w:rFonts w:eastAsia="MS Mincho" w:cs="Arial"/>
          <w:b/>
          <w:bCs/>
          <w:color w:val="000000"/>
          <w:sz w:val="18"/>
          <w:szCs w:val="18"/>
          <w:lang w:val="pt-BR" w:eastAsia="pt-BR"/>
        </w:rPr>
        <w:t xml:space="preserve"> 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e parágrafos do </w:t>
      </w:r>
      <w:hyperlink r:id="rId29" w:anchor="art158" w:history="1">
        <w:r>
          <w:rPr>
            <w:rFonts w:eastAsia="MS Mincho" w:cs="Arial"/>
            <w:sz w:val="18"/>
            <w:szCs w:val="18"/>
            <w:lang w:val="pt-BR" w:eastAsia="pt-BR"/>
          </w:rPr>
          <w:t>artigo 158 da Lei nº 14.133/2021</w:t>
        </w:r>
      </w:hyperlink>
      <w:r>
        <w:rPr>
          <w:rFonts w:eastAsia="MS Mincho" w:cs="Arial"/>
          <w:sz w:val="18"/>
          <w:szCs w:val="18"/>
          <w:lang w:val="pt-BR" w:eastAsia="pt-BR"/>
        </w:rPr>
        <w:t xml:space="preserve">, 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>para as penalidades de impedimento de licitar e contratar e de declaração de inidoneidade para licitar ou contratar.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sz w:val="18"/>
          <w:szCs w:val="18"/>
          <w:lang w:val="pt-BR"/>
        </w:rPr>
        <w:t xml:space="preserve">3.9. </w:t>
      </w:r>
      <w:r>
        <w:rPr>
          <w:rFonts w:eastAsiaTheme="minorHAnsi" w:cs="Arial"/>
          <w:sz w:val="18"/>
          <w:szCs w:val="18"/>
          <w:lang w:val="pt-BR"/>
        </w:rPr>
        <w:t xml:space="preserve">Na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aplicação das sanções serão considerados (art. 156, §1º da Lei 14.133/2021): 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a) </w:t>
      </w:r>
      <w:r>
        <w:rPr>
          <w:rFonts w:eastAsiaTheme="minorHAnsi" w:cs="Arial"/>
          <w:color w:val="000000"/>
          <w:sz w:val="18"/>
          <w:szCs w:val="18"/>
          <w:lang w:val="pt-BR"/>
        </w:rPr>
        <w:t>A natureza e a gravidade da infração cometida;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b)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As peculiaridades do caso concreto; 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c)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As circunstâncias agravantes ou atenuantes; </w:t>
      </w:r>
    </w:p>
    <w:p w:rsidR="00F519E8" w:rsidRDefault="00AF4161">
      <w:pPr>
        <w:jc w:val="both"/>
        <w:rPr>
          <w:rFonts w:asciiTheme="majorHAnsi" w:eastAsiaTheme="minorHAnsi" w:hAnsiTheme="majorHAnsi" w:cs="Arial"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bCs/>
          <w:color w:val="000000"/>
          <w:sz w:val="18"/>
          <w:szCs w:val="18"/>
          <w:lang w:val="pt-BR"/>
        </w:rPr>
        <w:t xml:space="preserve">d) 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Os danos que dela provierem para o </w:t>
      </w:r>
      <w:r>
        <w:rPr>
          <w:rFonts w:eastAsiaTheme="minorHAnsi" w:cs="Arial"/>
          <w:bCs/>
          <w:color w:val="000000"/>
          <w:sz w:val="18"/>
          <w:szCs w:val="18"/>
          <w:lang w:val="pt-BR"/>
        </w:rPr>
        <w:t>CONTRATANTE;</w:t>
      </w:r>
      <w:r>
        <w:rPr>
          <w:rFonts w:eastAsiaTheme="minorHAnsi" w:cs="Arial"/>
          <w:color w:val="000000"/>
          <w:sz w:val="18"/>
          <w:szCs w:val="18"/>
          <w:lang w:val="pt-BR"/>
        </w:rPr>
        <w:t xml:space="preserve"> </w:t>
      </w:r>
    </w:p>
    <w:p w:rsidR="00F519E8" w:rsidRDefault="00AF4161">
      <w:pPr>
        <w:jc w:val="both"/>
        <w:rPr>
          <w:rFonts w:asciiTheme="majorHAnsi" w:eastAsiaTheme="minorHAnsi" w:hAnsiTheme="majorHAnsi" w:cs="Arial"/>
          <w:b/>
          <w:color w:val="000000"/>
          <w:sz w:val="18"/>
          <w:szCs w:val="18"/>
          <w:lang w:val="pt-BR"/>
        </w:rPr>
      </w:pPr>
      <w:r>
        <w:rPr>
          <w:rFonts w:eastAsiaTheme="minorHAnsi" w:cs="Arial"/>
          <w:b/>
          <w:color w:val="000000"/>
          <w:sz w:val="18"/>
          <w:szCs w:val="18"/>
          <w:lang w:val="pt-BR"/>
        </w:rPr>
        <w:t xml:space="preserve">e) </w:t>
      </w:r>
      <w:r>
        <w:rPr>
          <w:rFonts w:eastAsiaTheme="minorHAnsi" w:cs="Arial"/>
          <w:color w:val="000000"/>
          <w:sz w:val="18"/>
          <w:szCs w:val="18"/>
          <w:lang w:val="pt-BR"/>
        </w:rPr>
        <w:t>A implantação ou o aperfeiçoamento de programa de integridade, conforme normas e orientações dos órgãos de controle.</w:t>
      </w:r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b/>
          <w:color w:val="000000"/>
          <w:sz w:val="18"/>
          <w:szCs w:val="18"/>
          <w:lang w:val="pt-BR" w:eastAsia="pt-BR"/>
        </w:rPr>
        <w:t>3.9.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Os atos previstos como infrações administrativas na </w:t>
      </w:r>
      <w:hyperlink r:id="rId30">
        <w:r>
          <w:rPr>
            <w:rFonts w:eastAsia="MS Mincho" w:cs="Arial"/>
            <w:sz w:val="18"/>
            <w:szCs w:val="18"/>
            <w:lang w:val="pt-BR" w:eastAsia="pt-BR"/>
          </w:rPr>
          <w:t>Lei nº 14.133/2021</w:t>
        </w:r>
      </w:hyperlink>
      <w:r>
        <w:rPr>
          <w:rFonts w:eastAsia="MS Mincho" w:cs="Arial"/>
          <w:sz w:val="18"/>
          <w:szCs w:val="18"/>
          <w:lang w:val="pt-BR" w:eastAsia="pt-BR"/>
        </w:rPr>
        <w:t xml:space="preserve"> 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ou em outras leis de licitações e contratos da Administração Pública que também sejam tipificados como atos lesivos </w:t>
      </w:r>
      <w:hyperlink r:id="rId31">
        <w:r>
          <w:rPr>
            <w:rFonts w:eastAsia="MS Mincho" w:cs="Arial"/>
            <w:sz w:val="18"/>
            <w:szCs w:val="18"/>
            <w:lang w:val="pt-BR" w:eastAsia="pt-BR"/>
          </w:rPr>
          <w:t>na Lei nº 12.846/2013</w:t>
        </w:r>
      </w:hyperlink>
      <w:r>
        <w:rPr>
          <w:rFonts w:eastAsia="MS Mincho" w:cs="Arial"/>
          <w:sz w:val="18"/>
          <w:szCs w:val="18"/>
          <w:lang w:val="pt-BR" w:eastAsia="pt-BR"/>
        </w:rPr>
        <w:t xml:space="preserve">, 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serão apurados e julgados conjuntamente, nos mesmos autos, observados o rito procedimental e autoridade </w:t>
      </w:r>
      <w:proofErr w:type="gramStart"/>
      <w:r>
        <w:rPr>
          <w:rFonts w:eastAsia="MS Mincho" w:cs="Arial"/>
          <w:color w:val="000000"/>
          <w:sz w:val="18"/>
          <w:szCs w:val="18"/>
          <w:lang w:val="pt-BR" w:eastAsia="pt-BR"/>
        </w:rPr>
        <w:t>competente definidos</w:t>
      </w:r>
      <w:proofErr w:type="gramEnd"/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na referida Lei, conforme dispõe o artigo 159 da Lei 14.133/2021.</w:t>
      </w:r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i/>
          <w:iCs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b/>
          <w:color w:val="000000"/>
          <w:sz w:val="18"/>
          <w:szCs w:val="18"/>
          <w:lang w:val="pt-BR" w:eastAsia="pt-BR"/>
        </w:rPr>
        <w:t>3.10.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A personalidade jurídica da contratada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prévia, conforme aduz o </w:t>
      </w:r>
      <w:hyperlink r:id="rId32" w:anchor="art160" w:history="1">
        <w:r>
          <w:rPr>
            <w:rFonts w:eastAsia="MS Mincho" w:cs="Arial"/>
            <w:sz w:val="18"/>
            <w:szCs w:val="18"/>
            <w:lang w:val="pt-BR" w:eastAsia="pt-BR"/>
          </w:rPr>
          <w:t>artigo 160, da Lei nº 14.133/2021</w:t>
        </w:r>
      </w:hyperlink>
      <w:r>
        <w:rPr>
          <w:rFonts w:eastAsia="MS Mincho" w:cs="Arial"/>
          <w:sz w:val="18"/>
          <w:szCs w:val="18"/>
          <w:lang w:val="pt-BR" w:eastAsia="pt-BR"/>
        </w:rPr>
        <w:t>.</w:t>
      </w:r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i/>
          <w:iCs/>
          <w:color w:val="000000"/>
          <w:sz w:val="18"/>
          <w:szCs w:val="18"/>
          <w:lang w:val="pt-BR" w:eastAsia="pt-BR"/>
        </w:rPr>
      </w:pPr>
      <w:r>
        <w:rPr>
          <w:rFonts w:eastAsia="MS Mincho" w:cs="Arial"/>
          <w:b/>
          <w:color w:val="000000"/>
          <w:sz w:val="18"/>
          <w:szCs w:val="18"/>
          <w:lang w:val="pt-BR" w:eastAsia="pt-BR"/>
        </w:rPr>
        <w:t xml:space="preserve"> 3.11.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As sanções de impedimento de licitar e contratar e declaração de inidoneidade para licitar ou contratar são passíveis de reabilitação na forma do </w:t>
      </w:r>
      <w:hyperlink r:id="rId33" w:anchor="art163" w:history="1">
        <w:r>
          <w:rPr>
            <w:rFonts w:eastAsia="MS Mincho" w:cs="Arial"/>
            <w:sz w:val="18"/>
            <w:szCs w:val="18"/>
            <w:lang w:val="pt-BR" w:eastAsia="pt-BR"/>
          </w:rPr>
          <w:t>artigo 163 da Lei nº 14.133/</w:t>
        </w:r>
        <w:proofErr w:type="gramStart"/>
        <w:r>
          <w:rPr>
            <w:rFonts w:eastAsia="MS Mincho" w:cs="Arial"/>
            <w:sz w:val="18"/>
            <w:szCs w:val="18"/>
            <w:lang w:val="pt-BR" w:eastAsia="pt-BR"/>
          </w:rPr>
          <w:t>2021.</w:t>
        </w:r>
        <w:proofErr w:type="gramEnd"/>
      </w:hyperlink>
    </w:p>
    <w:p w:rsidR="00F519E8" w:rsidRDefault="00AF4161">
      <w:pPr>
        <w:widowControl/>
        <w:spacing w:before="120" w:after="120"/>
        <w:jc w:val="both"/>
        <w:rPr>
          <w:rFonts w:asciiTheme="majorHAnsi" w:eastAsia="MS Mincho" w:hAnsiTheme="majorHAnsi" w:cs="Arial"/>
          <w:sz w:val="18"/>
          <w:szCs w:val="18"/>
          <w:lang w:val="pt-BR" w:eastAsia="pt-BR"/>
        </w:rPr>
      </w:pPr>
      <w:r>
        <w:rPr>
          <w:rFonts w:eastAsia="MS Mincho" w:cs="Arial"/>
          <w:b/>
          <w:color w:val="000000"/>
          <w:sz w:val="18"/>
          <w:szCs w:val="18"/>
          <w:lang w:val="pt-BR" w:eastAsia="pt-BR"/>
        </w:rPr>
        <w:t>3.12.</w:t>
      </w:r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Os débitos do contratado para com a Administração contratante, resultantes de multa administrativa e/ou indenizações, não inscritos em dívida ativa, poderão ser compensados, total ou parcialmente, com os créditos devidos pelo referido </w:t>
      </w:r>
      <w:proofErr w:type="gramStart"/>
      <w:r>
        <w:rPr>
          <w:rFonts w:eastAsia="MS Mincho" w:cs="Arial"/>
          <w:color w:val="000000"/>
          <w:sz w:val="18"/>
          <w:szCs w:val="18"/>
          <w:lang w:val="pt-BR" w:eastAsia="pt-BR"/>
        </w:rPr>
        <w:t>órgão decorrentes deste mesmo contrato ou de outros contratos administrativos que o contratado possua com o mesmo órgão</w:t>
      </w:r>
      <w:proofErr w:type="gramEnd"/>
      <w:r>
        <w:rPr>
          <w:rFonts w:eastAsia="MS Mincho" w:cs="Arial"/>
          <w:color w:val="000000"/>
          <w:sz w:val="18"/>
          <w:szCs w:val="18"/>
          <w:lang w:val="pt-BR" w:eastAsia="pt-BR"/>
        </w:rPr>
        <w:t xml:space="preserve"> ora contratante, na forma da </w:t>
      </w:r>
      <w:hyperlink r:id="rId34">
        <w:r>
          <w:rPr>
            <w:rFonts w:eastAsia="MS Mincho" w:cs="Arial"/>
            <w:sz w:val="18"/>
            <w:szCs w:val="18"/>
            <w:lang w:val="pt-BR" w:eastAsia="pt-BR"/>
          </w:rPr>
          <w:t>Instrução Normativa SEGES/ME nº 26, de 13 de abril de 2022</w:t>
        </w:r>
      </w:hyperlink>
      <w:r>
        <w:rPr>
          <w:rFonts w:eastAsia="MS Mincho" w:cs="Arial"/>
          <w:sz w:val="18"/>
          <w:szCs w:val="18"/>
          <w:lang w:val="pt-BR" w:eastAsia="pt-BR"/>
        </w:rPr>
        <w:t xml:space="preserve">. </w:t>
      </w:r>
    </w:p>
    <w:p w:rsidR="00F519E8" w:rsidRDefault="00F519E8">
      <w:pPr>
        <w:widowControl/>
        <w:spacing w:before="120" w:after="120"/>
        <w:jc w:val="both"/>
        <w:rPr>
          <w:rFonts w:asciiTheme="majorHAnsi" w:eastAsia="MS Mincho" w:hAnsiTheme="majorHAnsi" w:cs="Arial"/>
          <w:color w:val="000000"/>
          <w:sz w:val="18"/>
          <w:szCs w:val="18"/>
          <w:lang w:val="pt-BR" w:eastAsia="pt-BR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IV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DA VIGÊNCIA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4.1. </w:t>
      </w:r>
      <w:r>
        <w:rPr>
          <w:rFonts w:asciiTheme="majorHAnsi" w:hAnsiTheme="majorHAnsi"/>
          <w:sz w:val="18"/>
          <w:szCs w:val="18"/>
        </w:rPr>
        <w:t xml:space="preserve">A CONTRATADA terá o prazo de </w:t>
      </w:r>
      <w:proofErr w:type="gramStart"/>
      <w:r>
        <w:rPr>
          <w:rFonts w:asciiTheme="majorHAnsi" w:hAnsiTheme="majorHAnsi"/>
          <w:sz w:val="18"/>
          <w:szCs w:val="18"/>
        </w:rPr>
        <w:t>3</w:t>
      </w:r>
      <w:proofErr w:type="gramEnd"/>
      <w:r>
        <w:rPr>
          <w:rFonts w:asciiTheme="majorHAnsi" w:hAnsiTheme="majorHAnsi"/>
          <w:sz w:val="18"/>
          <w:szCs w:val="18"/>
        </w:rPr>
        <w:t xml:space="preserve"> (três) meses, para a execução total dos serviços, contados a partir da expedição da Ordem de Início do Serviço, expedida pelo Sr. Prefeito municipal, podendo ser prorrogado na forma do art. 107, da Lei Federal n° 14.133/2021, mediante aditivo.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V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DA FISCALIZAÇÃO DO CONTRATO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5.1. </w:t>
      </w:r>
      <w:r>
        <w:rPr>
          <w:rFonts w:asciiTheme="majorHAnsi" w:hAnsiTheme="majorHAnsi"/>
          <w:sz w:val="18"/>
          <w:szCs w:val="18"/>
        </w:rPr>
        <w:t>A Secretaria Municipal de Administração e Planejamento indicará o fiscal e gestor do contrato, através de portarias anexas ao processo licitatório.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5.2. </w:t>
      </w:r>
      <w:r>
        <w:rPr>
          <w:rFonts w:asciiTheme="majorHAnsi" w:hAnsiTheme="majorHAnsi"/>
          <w:sz w:val="18"/>
          <w:szCs w:val="18"/>
        </w:rPr>
        <w:t>Durante a vigência do contrato, a execução dos serviços será acompanhada e fiscalizada pelo fiscal de contrato, seu suplente, se for o caso, e gestor.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5.3. </w:t>
      </w:r>
      <w:r>
        <w:rPr>
          <w:rFonts w:asciiTheme="majorHAnsi" w:hAnsiTheme="majorHAnsi"/>
          <w:sz w:val="18"/>
          <w:szCs w:val="18"/>
        </w:rPr>
        <w:t>O representante da contratante anotará em registro próprio todas as ocorrências relacionadas com a execução dos serviços, determinando o que for necessário à regularização das faltas ou defeitos observados.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5.4. </w:t>
      </w:r>
      <w:r>
        <w:rPr>
          <w:rFonts w:asciiTheme="majorHAnsi" w:hAnsiTheme="majorHAnsi"/>
          <w:sz w:val="18"/>
          <w:szCs w:val="18"/>
        </w:rPr>
        <w:t xml:space="preserve">As decisões e providências que ultrapassarem a competência do fiscal deverão ser solicitadas a seus superiores em tempo hábil para a adoção das medidas convenientes. 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bCs/>
          <w:sz w:val="18"/>
          <w:szCs w:val="18"/>
        </w:rPr>
        <w:t>CLÁUSULA VI</w:t>
      </w:r>
      <w:proofErr w:type="gramEnd"/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DA GARANTIA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6.1. </w:t>
      </w:r>
      <w:r>
        <w:rPr>
          <w:rFonts w:eastAsia="Arial" w:cs="Arial"/>
          <w:sz w:val="18"/>
          <w:szCs w:val="18"/>
        </w:rPr>
        <w:t>A CONTRATADA prestará garantia no valor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correspondente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5%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(cinco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por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cento)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 valor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do contrato,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b/>
          <w:spacing w:val="1"/>
          <w:sz w:val="18"/>
          <w:szCs w:val="18"/>
        </w:rPr>
        <w:t>optando</w:t>
      </w:r>
      <w:r>
        <w:rPr>
          <w:rFonts w:eastAsia="Arial" w:cs="Arial"/>
          <w:spacing w:val="1"/>
          <w:sz w:val="18"/>
          <w:szCs w:val="18"/>
        </w:rPr>
        <w:t xml:space="preserve"> por uma das </w:t>
      </w:r>
      <w:r>
        <w:rPr>
          <w:rFonts w:eastAsia="Arial" w:cs="Arial"/>
          <w:sz w:val="18"/>
          <w:szCs w:val="18"/>
        </w:rPr>
        <w:t>modalidades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definidas no art. 96, §1, da Lei nº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 xml:space="preserve">14.133/2021, quais sejam: </w:t>
      </w:r>
    </w:p>
    <w:p w:rsidR="00F519E8" w:rsidRDefault="00AF4161">
      <w:pPr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val="pt-BR" w:eastAsia="pt-BR"/>
        </w:rPr>
      </w:pPr>
      <w:r>
        <w:rPr>
          <w:rFonts w:eastAsia="Times New Roman" w:cs="Arial"/>
          <w:color w:val="000000"/>
          <w:sz w:val="18"/>
          <w:szCs w:val="18"/>
          <w:lang w:val="pt-BR" w:eastAsia="pt-BR"/>
        </w:rPr>
        <w:t xml:space="preserve">I - caução em dinheiro ou em títulos da dívida pública emitidos sob a forma escritural, mediante registro em sistema centralizado de </w:t>
      </w:r>
      <w:r>
        <w:rPr>
          <w:rFonts w:eastAsia="Times New Roman" w:cs="Arial"/>
          <w:color w:val="000000"/>
          <w:sz w:val="18"/>
          <w:szCs w:val="18"/>
          <w:lang w:val="pt-BR" w:eastAsia="pt-BR"/>
        </w:rPr>
        <w:lastRenderedPageBreak/>
        <w:t>liquidação e de custódia autorizado pelo Banco Central do Brasil, e avaliados por seus valores econômicos, conforme definido pelo Ministério da Economia;</w:t>
      </w:r>
    </w:p>
    <w:p w:rsidR="00F519E8" w:rsidRDefault="00AF4161">
      <w:pPr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val="pt-BR" w:eastAsia="pt-BR"/>
        </w:rPr>
      </w:pPr>
      <w:bookmarkStart w:id="2" w:name="art96§1ii"/>
      <w:bookmarkEnd w:id="2"/>
      <w:r>
        <w:rPr>
          <w:rFonts w:eastAsia="Times New Roman" w:cs="Arial"/>
          <w:color w:val="000000"/>
          <w:sz w:val="18"/>
          <w:szCs w:val="18"/>
          <w:lang w:val="pt-BR" w:eastAsia="pt-BR"/>
        </w:rPr>
        <w:t>II - seguro-garantia;</w:t>
      </w:r>
    </w:p>
    <w:p w:rsidR="00F519E8" w:rsidRDefault="00AF4161">
      <w:pPr>
        <w:jc w:val="both"/>
        <w:rPr>
          <w:rFonts w:asciiTheme="majorHAnsi" w:eastAsia="Times New Roman" w:hAnsiTheme="majorHAnsi" w:cs="Arial"/>
          <w:color w:val="000000"/>
          <w:sz w:val="18"/>
          <w:szCs w:val="18"/>
          <w:lang w:val="pt-BR" w:eastAsia="pt-BR"/>
        </w:rPr>
      </w:pPr>
      <w:bookmarkStart w:id="3" w:name="art96§1iii"/>
      <w:bookmarkEnd w:id="3"/>
      <w:r>
        <w:rPr>
          <w:rFonts w:eastAsia="Times New Roman" w:cs="Arial"/>
          <w:color w:val="000000"/>
          <w:sz w:val="18"/>
          <w:szCs w:val="18"/>
          <w:lang w:val="pt-BR" w:eastAsia="pt-BR"/>
        </w:rPr>
        <w:t>III - fiança bancária emitida por banco ou instituição financeira devidamente autorizada a operar no País pelo Banco Central do Brasil;</w:t>
      </w:r>
    </w:p>
    <w:p w:rsidR="00F519E8" w:rsidRDefault="00AF4161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lang w:val="pt-BR" w:eastAsia="pt-BR"/>
        </w:rPr>
        <w:t xml:space="preserve">IV- </w:t>
      </w:r>
      <w:r>
        <w:rPr>
          <w:rFonts w:cs="Arial"/>
          <w:sz w:val="18"/>
          <w:szCs w:val="18"/>
        </w:rPr>
        <w:t>título de capitalização custeado por pagamento único, com resgate pelo valor total.</w:t>
      </w:r>
    </w:p>
    <w:p w:rsidR="00F519E8" w:rsidRDefault="00AF4161">
      <w:pPr>
        <w:jc w:val="both"/>
        <w:rPr>
          <w:rFonts w:asciiTheme="majorHAnsi" w:eastAsia="Times New Roman" w:hAnsiTheme="majorHAnsi" w:cs="Arial"/>
          <w:sz w:val="18"/>
          <w:szCs w:val="18"/>
          <w:lang w:val="pt-BR" w:eastAsia="pt-BR"/>
        </w:rPr>
      </w:pPr>
      <w:r>
        <w:rPr>
          <w:rFonts w:asciiTheme="majorHAnsi" w:hAnsiTheme="majorHAnsi"/>
          <w:b/>
          <w:sz w:val="18"/>
          <w:szCs w:val="18"/>
        </w:rPr>
        <w:t>6.2.</w:t>
      </w:r>
      <w:r>
        <w:rPr>
          <w:rFonts w:asciiTheme="majorHAnsi" w:hAnsiTheme="majorHAnsi"/>
          <w:sz w:val="18"/>
          <w:szCs w:val="18"/>
        </w:rPr>
        <w:t xml:space="preserve"> No prazo de até </w:t>
      </w:r>
      <w:proofErr w:type="gramStart"/>
      <w:r>
        <w:rPr>
          <w:rFonts w:asciiTheme="majorHAnsi" w:hAnsiTheme="majorHAnsi"/>
          <w:sz w:val="18"/>
          <w:szCs w:val="18"/>
        </w:rPr>
        <w:t>5</w:t>
      </w:r>
      <w:proofErr w:type="gramEnd"/>
      <w:r>
        <w:rPr>
          <w:rFonts w:asciiTheme="majorHAnsi" w:hAnsiTheme="majorHAnsi"/>
          <w:sz w:val="18"/>
          <w:szCs w:val="18"/>
        </w:rPr>
        <w:t>(cinco) dias úteis após a assinatura do contrato, deverá a contratada apresentar garantia, correspondente a 5% do valor contratado, se optar por uma das seguintes modalidades previstas na Lei 14.133/2021, no art. 96, § 1º:</w:t>
      </w:r>
      <w:r>
        <w:rPr>
          <w:rFonts w:asciiTheme="majorHAnsi" w:hAnsiTheme="majorHAnsi"/>
          <w:b/>
          <w:sz w:val="18"/>
          <w:szCs w:val="18"/>
        </w:rPr>
        <w:t xml:space="preserve"> I(</w:t>
      </w:r>
      <w:r>
        <w:rPr>
          <w:rFonts w:asciiTheme="majorHAnsi" w:hAnsiTheme="majorHAnsi"/>
          <w:sz w:val="18"/>
          <w:szCs w:val="18"/>
        </w:rPr>
        <w:t>caução em dinheiro ou em títulos da dívida pública emitidos sob a forma escritural, mediante registro em sistema centralizado de liquidação e de custódia autorizado pelo Banco Central do Brasil, e avaliados por seus valores econômicos, conforme definido pelo Ministério da Economia),</w:t>
      </w:r>
      <w:r>
        <w:rPr>
          <w:rFonts w:asciiTheme="majorHAnsi" w:hAnsiTheme="majorHAnsi"/>
          <w:b/>
          <w:sz w:val="18"/>
          <w:szCs w:val="18"/>
        </w:rPr>
        <w:t xml:space="preserve"> III( </w:t>
      </w:r>
      <w:r>
        <w:rPr>
          <w:rFonts w:asciiTheme="majorHAnsi" w:hAnsiTheme="majorHAnsi"/>
          <w:sz w:val="18"/>
          <w:szCs w:val="18"/>
        </w:rPr>
        <w:t xml:space="preserve">fiança bancária emitida por banco ou instituição financeira devidamente autorizada a operar no País pelo Banco Central do Brasil) ou </w:t>
      </w:r>
      <w:r>
        <w:rPr>
          <w:rFonts w:asciiTheme="majorHAnsi" w:hAnsiTheme="majorHAnsi"/>
          <w:b/>
          <w:sz w:val="18"/>
          <w:szCs w:val="18"/>
        </w:rPr>
        <w:t xml:space="preserve">IV </w:t>
      </w:r>
      <w:r>
        <w:rPr>
          <w:rFonts w:cs="Arial"/>
          <w:sz w:val="18"/>
          <w:szCs w:val="18"/>
        </w:rPr>
        <w:t>título de capitalização custeado por pagamento único, com resgate pelo valor total.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6.3. </w:t>
      </w:r>
      <w:r>
        <w:rPr>
          <w:rFonts w:asciiTheme="majorHAnsi" w:hAnsiTheme="majorHAnsi"/>
          <w:sz w:val="18"/>
          <w:szCs w:val="18"/>
        </w:rPr>
        <w:t xml:space="preserve">O licitante terá o prazo de </w:t>
      </w:r>
      <w:proofErr w:type="gramStart"/>
      <w:r>
        <w:rPr>
          <w:rFonts w:asciiTheme="majorHAnsi" w:hAnsiTheme="majorHAnsi"/>
          <w:sz w:val="18"/>
          <w:szCs w:val="18"/>
        </w:rPr>
        <w:t>1</w:t>
      </w:r>
      <w:proofErr w:type="gramEnd"/>
      <w:r>
        <w:rPr>
          <w:rFonts w:asciiTheme="majorHAnsi" w:hAnsiTheme="majorHAnsi"/>
          <w:sz w:val="18"/>
          <w:szCs w:val="18"/>
        </w:rPr>
        <w:t xml:space="preserve"> (um) mês, contado da data de homologação da licitação e anterior à assinatura do contrato, para a prestação da garantia pelo contratado quando optar pela modalidade seguro-garantia prevista no inciso II do § 1º do art. 96 da Lei 14.133/2021. Caberá à contratada manter a validade da garantia durante o período de vigência contratual.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6.3.1. </w:t>
      </w:r>
      <w:r>
        <w:rPr>
          <w:rFonts w:asciiTheme="majorHAnsi" w:hAnsiTheme="majorHAnsi"/>
          <w:sz w:val="18"/>
          <w:szCs w:val="18"/>
        </w:rPr>
        <w:t>O seguro-garantia deve prever o pagamento de multas contratuais e contemplar Cobertura de Ações Trabalhistas e Previdenciárias do contratado em relação à obra.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6.3.2. </w:t>
      </w:r>
      <w:r>
        <w:rPr>
          <w:rFonts w:asciiTheme="majorHAnsi" w:hAnsiTheme="majorHAnsi"/>
          <w:sz w:val="18"/>
          <w:szCs w:val="18"/>
        </w:rPr>
        <w:t>O prazo de vigência da apólice será igual ou superior ao prazo estabelecido no contrato principal e deverá acompanhar as modificações referentes à vigência deste mediante a emissão do respectivo endosso pela seguradora.</w:t>
      </w:r>
    </w:p>
    <w:p w:rsidR="00F519E8" w:rsidRDefault="00AF4161">
      <w:pPr>
        <w:pStyle w:val="SemEspaamento"/>
        <w:jc w:val="both"/>
        <w:rPr>
          <w:rFonts w:asciiTheme="majorHAnsi" w:eastAsia="Arial" w:hAnsiTheme="majorHAnsi" w:cs="Arial"/>
          <w:sz w:val="18"/>
          <w:szCs w:val="18"/>
        </w:rPr>
      </w:pPr>
      <w:r>
        <w:rPr>
          <w:rFonts w:eastAsia="Arial" w:cs="Arial"/>
          <w:b/>
          <w:sz w:val="18"/>
          <w:szCs w:val="18"/>
        </w:rPr>
        <w:t>6.4.</w:t>
      </w:r>
      <w:r>
        <w:rPr>
          <w:rFonts w:eastAsia="Arial" w:cs="Arial"/>
          <w:sz w:val="18"/>
          <w:szCs w:val="18"/>
        </w:rPr>
        <w:t xml:space="preserve"> Após a execução do contrato e recebimento definitivo da obra pelo Município,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bem como da entrega da Certidão Negativa de Débitos do INSS, será efetuada a</w:t>
      </w:r>
      <w:r>
        <w:rPr>
          <w:rFonts w:eastAsia="Arial" w:cs="Arial"/>
          <w:spacing w:val="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restituição</w:t>
      </w:r>
      <w:r>
        <w:rPr>
          <w:rFonts w:eastAsia="Arial" w:cs="Arial"/>
          <w:spacing w:val="17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da</w:t>
      </w:r>
      <w:r>
        <w:rPr>
          <w:rFonts w:eastAsia="Arial" w:cs="Arial"/>
          <w:spacing w:val="13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caução</w:t>
      </w:r>
      <w:r>
        <w:rPr>
          <w:rFonts w:eastAsia="Arial" w:cs="Arial"/>
          <w:spacing w:val="1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atualizada</w:t>
      </w:r>
      <w:r>
        <w:rPr>
          <w:rFonts w:eastAsia="Arial" w:cs="Arial"/>
          <w:spacing w:val="2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monetariamente</w:t>
      </w:r>
      <w:r>
        <w:rPr>
          <w:rFonts w:eastAsia="Arial" w:cs="Arial"/>
          <w:spacing w:val="-11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à</w:t>
      </w:r>
      <w:r>
        <w:rPr>
          <w:rFonts w:eastAsia="Arial" w:cs="Arial"/>
          <w:spacing w:val="10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empresa.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VII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DA EXTINÇÃO DO CONTRATO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7.1. </w:t>
      </w:r>
      <w:r>
        <w:rPr>
          <w:rFonts w:asciiTheme="majorHAnsi" w:hAnsiTheme="majorHAnsi"/>
          <w:sz w:val="18"/>
          <w:szCs w:val="18"/>
        </w:rPr>
        <w:t>Constituirão motivos para extinção do contrato, conforme art. 137 Lei 14.133/2021, a qual deverá ser formalmente motivada nos autos do processo, assegurados o contraditório e a ampla defesa, as seguintes situações: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 - não cumprimento ou cumprimento irregular de normas editalícias ou de cláusulas contratuais, de especificações, de projetos ou de prazos;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II - desatendimento das determinações regulares emitidas pela autoridade designada para acompanhar e fiscalizar sua execução ou por autoridade superior;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III - alteração social ou modificação da finalidade ou da estrutura da empresa que restrinja sua capacidade de concluir o contrato;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IV - decretação de falência ou de insolvência civil, dissolução da sociedade ou falecimento do contratado;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V - caso fortuito ou força maior, regularmente comprovados, impeditivos da execução do contrato;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VI - atraso na obtenção da licença ambiental, ou impossibilidade de obtê-la, ou alteração substancial do anteprojeto que dela resultar, ainda que obtida no prazo previsto;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VII - </w:t>
      </w:r>
      <w:proofErr w:type="gramStart"/>
      <w:r>
        <w:rPr>
          <w:rFonts w:asciiTheme="majorHAnsi" w:hAnsiTheme="majorHAnsi"/>
          <w:color w:val="000009"/>
          <w:sz w:val="18"/>
          <w:szCs w:val="18"/>
        </w:rPr>
        <w:t>atraso na liberação das áreas sujeitas</w:t>
      </w:r>
      <w:proofErr w:type="gramEnd"/>
      <w:r>
        <w:rPr>
          <w:rFonts w:asciiTheme="majorHAnsi" w:hAnsiTheme="majorHAnsi"/>
          <w:color w:val="000009"/>
          <w:sz w:val="18"/>
          <w:szCs w:val="18"/>
        </w:rPr>
        <w:t xml:space="preserve"> a desapropriação, a desocupação ou a servidão administrativa, ou impossibilidade de liberação dessas áreas;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VIII - razões de interesse público, justificadas pela autoridade máxima do órgão ou da entidade contratante;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IX - não cumprimento das obrigações relativas à reserva de cargos prevista em lei, bem como em outras normas específicas, para pessoa com deficiência, para reabilitado da Previdência Social ou para aprendiz.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§ 1º Regulamento poderá especificar procedimentos e critérios para verificação da ocorrência dos motivos previstos no </w:t>
      </w:r>
      <w:r>
        <w:rPr>
          <w:rFonts w:asciiTheme="majorHAnsi" w:hAnsiTheme="majorHAnsi"/>
          <w:bCs/>
          <w:color w:val="000009"/>
          <w:sz w:val="18"/>
          <w:szCs w:val="18"/>
        </w:rPr>
        <w:t>caput</w:t>
      </w:r>
      <w:r>
        <w:rPr>
          <w:rFonts w:asciiTheme="majorHAnsi" w:hAnsiTheme="majorHAnsi"/>
          <w:b/>
          <w:bCs/>
          <w:color w:val="000009"/>
          <w:sz w:val="18"/>
          <w:szCs w:val="18"/>
        </w:rPr>
        <w:t xml:space="preserve"> </w:t>
      </w:r>
      <w:r>
        <w:rPr>
          <w:rFonts w:asciiTheme="majorHAnsi" w:hAnsiTheme="majorHAnsi"/>
          <w:color w:val="000009"/>
          <w:sz w:val="18"/>
          <w:szCs w:val="18"/>
        </w:rPr>
        <w:t>deste artigo.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§ 2º O contratado terá direito à extinção do contrato nas seguintes hipóteses: 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 - supressão, por parte da Administração, de obras, serviços ou compras que acarrete modificação do valor inicial do contrato além do limite permitido no art. 125 da Lei 14.133/2021;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II - suspensão de execução do contrato, por ordem escrita da Administração, por prazo superior a </w:t>
      </w:r>
      <w:proofErr w:type="gramStart"/>
      <w:r>
        <w:rPr>
          <w:rFonts w:asciiTheme="majorHAnsi" w:hAnsiTheme="majorHAnsi"/>
          <w:color w:val="000009"/>
          <w:sz w:val="18"/>
          <w:szCs w:val="18"/>
        </w:rPr>
        <w:t>3</w:t>
      </w:r>
      <w:proofErr w:type="gramEnd"/>
      <w:r>
        <w:rPr>
          <w:rFonts w:asciiTheme="majorHAnsi" w:hAnsiTheme="majorHAnsi"/>
          <w:color w:val="000009"/>
          <w:sz w:val="18"/>
          <w:szCs w:val="18"/>
        </w:rPr>
        <w:t xml:space="preserve"> (três) meses;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III - repetidas suspensões que totalizem 90 (noventa) dias úteis, independentemente do pagamento obrigatório de </w:t>
      </w:r>
      <w:proofErr w:type="gramStart"/>
      <w:r>
        <w:rPr>
          <w:rFonts w:asciiTheme="majorHAnsi" w:hAnsiTheme="majorHAnsi"/>
          <w:color w:val="000009"/>
          <w:sz w:val="18"/>
          <w:szCs w:val="18"/>
        </w:rPr>
        <w:t>indenização pelas sucessivas e contratualmente imprevistas</w:t>
      </w:r>
      <w:proofErr w:type="gramEnd"/>
      <w:r>
        <w:rPr>
          <w:rFonts w:asciiTheme="majorHAnsi" w:hAnsiTheme="majorHAnsi"/>
          <w:color w:val="000009"/>
          <w:sz w:val="18"/>
          <w:szCs w:val="18"/>
        </w:rPr>
        <w:t xml:space="preserve"> desmobilizações e mobilizações e outras previstas;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IV - atraso superior a </w:t>
      </w:r>
      <w:proofErr w:type="gramStart"/>
      <w:r>
        <w:rPr>
          <w:rFonts w:asciiTheme="majorHAnsi" w:hAnsiTheme="majorHAnsi"/>
          <w:color w:val="000009"/>
          <w:sz w:val="18"/>
          <w:szCs w:val="18"/>
        </w:rPr>
        <w:t>2</w:t>
      </w:r>
      <w:proofErr w:type="gramEnd"/>
      <w:r>
        <w:rPr>
          <w:rFonts w:asciiTheme="majorHAnsi" w:hAnsiTheme="majorHAnsi"/>
          <w:color w:val="000009"/>
          <w:sz w:val="18"/>
          <w:szCs w:val="18"/>
        </w:rPr>
        <w:t xml:space="preserve"> (dois) meses, contado da emissão da nota fiscal, dos pagamentos ou de parcelas de pagamentos devidos pela Administração por despesas de obras, serviços ou fornecimentos;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V - não liberação pela Administração, nos prazos contratuais, de área, local ou objeto, para execução de obra, serviço ou fornecimento, e de fontes de materiais naturais especificadas no projeto, inclusive devido a atraso ou descumprimento das obrigações atribuídas pelo contrato à Administração relacionadas </w:t>
      </w:r>
      <w:proofErr w:type="gramStart"/>
      <w:r>
        <w:rPr>
          <w:rFonts w:asciiTheme="majorHAnsi" w:hAnsiTheme="majorHAnsi"/>
          <w:color w:val="000009"/>
          <w:sz w:val="18"/>
          <w:szCs w:val="18"/>
        </w:rPr>
        <w:t>a</w:t>
      </w:r>
      <w:proofErr w:type="gramEnd"/>
      <w:r>
        <w:rPr>
          <w:rFonts w:asciiTheme="majorHAnsi" w:hAnsiTheme="majorHAnsi"/>
          <w:color w:val="000009"/>
          <w:sz w:val="18"/>
          <w:szCs w:val="18"/>
        </w:rPr>
        <w:t xml:space="preserve"> desapropriação, a desocupação de áreas públicas ou a licenciamento ambiental.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§ 3º As hipóteses de extinção a que se referem os incisos II, III e IV do § 2º deste artigo observarão as seguintes disposições: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 - não serão admitidas em caso de calamidade pública, de grave perturbação da ordem interna ou de guerra, bem como quando decorrerem de ato ou fato que o contratado tenha praticado, do qual tenha participado ou para o qual tenha contribuído;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II - assegurarão ao contratado o direito de optar pela suspensão do cumprimento das obrigações assumidas até a normalização da situação, admitido o restabelecimento do equilíbrio econômico-financeiro do contrato, na forma da alínea “d” do inciso II do </w:t>
      </w:r>
      <w:r>
        <w:rPr>
          <w:rFonts w:asciiTheme="majorHAnsi" w:hAnsiTheme="majorHAnsi"/>
          <w:bCs/>
          <w:color w:val="000009"/>
          <w:sz w:val="18"/>
          <w:szCs w:val="18"/>
        </w:rPr>
        <w:t>caput</w:t>
      </w:r>
      <w:r>
        <w:rPr>
          <w:rFonts w:asciiTheme="majorHAnsi" w:hAnsiTheme="majorHAnsi"/>
          <w:b/>
          <w:bCs/>
          <w:color w:val="000009"/>
          <w:sz w:val="18"/>
          <w:szCs w:val="18"/>
        </w:rPr>
        <w:t xml:space="preserve"> </w:t>
      </w:r>
      <w:r>
        <w:rPr>
          <w:rFonts w:asciiTheme="majorHAnsi" w:hAnsiTheme="majorHAnsi"/>
          <w:color w:val="000009"/>
          <w:sz w:val="18"/>
          <w:szCs w:val="18"/>
        </w:rPr>
        <w:t>do art. 124 Lei 14.133/2021.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§ 4º Os emitentes das garantias previstas no art. 96 desta Lei 14.133/2021 deverão ser notificados pelo contratante quanto ao início de processo administrativo para apuração de descumprimento de cláusulas contratuais.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b/>
          <w:bCs/>
          <w:color w:val="000009"/>
          <w:sz w:val="18"/>
          <w:szCs w:val="18"/>
        </w:rPr>
        <w:t>7.2. A extinção do contrato poderá ser, conforme Art. 138 da Lei 14.133/ 2021: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lastRenderedPageBreak/>
        <w:t xml:space="preserve">I - </w:t>
      </w:r>
      <w:proofErr w:type="gramStart"/>
      <w:r>
        <w:rPr>
          <w:rFonts w:asciiTheme="majorHAnsi" w:hAnsiTheme="majorHAnsi"/>
          <w:color w:val="000009"/>
          <w:sz w:val="18"/>
          <w:szCs w:val="18"/>
        </w:rPr>
        <w:t>determinada por ato unilateral e escrito da Administração</w:t>
      </w:r>
      <w:proofErr w:type="gramEnd"/>
      <w:r>
        <w:rPr>
          <w:rFonts w:asciiTheme="majorHAnsi" w:hAnsiTheme="majorHAnsi"/>
          <w:color w:val="000009"/>
          <w:sz w:val="18"/>
          <w:szCs w:val="18"/>
        </w:rPr>
        <w:t>, exceto no caso de descumprimento decorrente de sua própria conduta;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II - consensual, por acordo entre as partes, por conciliação, por mediação ou por comitê de resolução de disputas, desde que haja interesse da Administração;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III - determinada por decisão arbitral, em decorrência de cláusula compromissória ou compromisso arbitral, ou por decisão judicial.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§ 1º A extinção determinada por ato unilateral da Administração e a extinção consensual deverão ser precedidas de autorização escrita e fundamentada da autoridade competente e reduzidas a termo no respectivo processo. 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§ 2º Quando a extinção decorrer de culpa exclusiva da Administração, o contratado será ressarcido pelos prejuízos regularmente comprovados que houver sofrido e terá direito a: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 - devolução da garantia;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II - pagamentos devidos pela execução do contrato até a data de extinção;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III - pagamento do custo da desmobilização.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b/>
          <w:bCs/>
          <w:color w:val="000009"/>
          <w:sz w:val="18"/>
          <w:szCs w:val="18"/>
        </w:rPr>
        <w:t>7.3. A extinção, conforme Art. 139 da Lei 14.133/2021, determinada por ato unilateral da Administração poderá acarretar, sem prejuízo das sanções previstas nesta Lei, as seguintes consequências: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 - assunção imediata do objeto do contrato, no estado e local em que se encontrar, por ato próprio da Administração;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II - ocupação e utilização do local, das instalações, dos equipamentos, do material e do pessoal empregados na execução do contrato e necessários à sua continuidade;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III - execução da garantia contratual para: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a) ressarcimento da Administração Pública por prejuízos decorrentes da não execução;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b) pagamento de verbas trabalhistas, fundiárias e previdenciárias, quando cabível;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c) pagamento das multas devidas à Administração Pública;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d) exigência da assunção da execução e da conclusão do objeto do contrato pela seguradora, quando cabível;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>IV - retenção dos créditos decorrentes do contrato até o limite dos prejuízos causados à Administração Pública e das multas aplicadas.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§ 1º A aplicação das medidas previstas nos incisos I e II do </w:t>
      </w:r>
      <w:r>
        <w:rPr>
          <w:rFonts w:asciiTheme="majorHAnsi" w:hAnsiTheme="majorHAnsi"/>
          <w:bCs/>
          <w:color w:val="000009"/>
          <w:sz w:val="18"/>
          <w:szCs w:val="18"/>
        </w:rPr>
        <w:t>caput</w:t>
      </w:r>
      <w:r>
        <w:rPr>
          <w:rFonts w:asciiTheme="majorHAnsi" w:hAnsiTheme="majorHAnsi"/>
          <w:b/>
          <w:bCs/>
          <w:color w:val="000009"/>
          <w:sz w:val="18"/>
          <w:szCs w:val="18"/>
        </w:rPr>
        <w:t xml:space="preserve"> </w:t>
      </w:r>
      <w:r>
        <w:rPr>
          <w:rFonts w:asciiTheme="majorHAnsi" w:hAnsiTheme="majorHAnsi"/>
          <w:color w:val="000009"/>
          <w:sz w:val="18"/>
          <w:szCs w:val="18"/>
        </w:rPr>
        <w:t>deste artigo ficará a critério da Administração, que poderá dar continuidade à obra ou ao serviço por execução direta ou indireta.</w:t>
      </w:r>
    </w:p>
    <w:p w:rsidR="00F519E8" w:rsidRDefault="00AF4161">
      <w:pPr>
        <w:jc w:val="both"/>
        <w:rPr>
          <w:rFonts w:asciiTheme="majorHAnsi" w:hAnsiTheme="majorHAnsi"/>
          <w:color w:val="000009"/>
          <w:sz w:val="18"/>
          <w:szCs w:val="18"/>
        </w:rPr>
      </w:pPr>
      <w:r>
        <w:rPr>
          <w:rFonts w:asciiTheme="majorHAnsi" w:hAnsiTheme="majorHAnsi"/>
          <w:color w:val="000009"/>
          <w:sz w:val="18"/>
          <w:szCs w:val="18"/>
        </w:rPr>
        <w:t xml:space="preserve">§ 2º Na hipótese do inciso II do </w:t>
      </w:r>
      <w:r>
        <w:rPr>
          <w:rFonts w:asciiTheme="majorHAnsi" w:hAnsiTheme="majorHAnsi"/>
          <w:bCs/>
          <w:color w:val="000009"/>
          <w:sz w:val="18"/>
          <w:szCs w:val="18"/>
        </w:rPr>
        <w:t>caput</w:t>
      </w:r>
      <w:r>
        <w:rPr>
          <w:rFonts w:asciiTheme="majorHAnsi" w:hAnsiTheme="majorHAnsi"/>
          <w:b/>
          <w:bCs/>
          <w:color w:val="000009"/>
          <w:sz w:val="18"/>
          <w:szCs w:val="18"/>
        </w:rPr>
        <w:t xml:space="preserve"> </w:t>
      </w:r>
      <w:r>
        <w:rPr>
          <w:rFonts w:asciiTheme="majorHAnsi" w:hAnsiTheme="majorHAnsi"/>
          <w:color w:val="000009"/>
          <w:sz w:val="18"/>
          <w:szCs w:val="18"/>
        </w:rPr>
        <w:t>deste artigo, o ato deverá ser precedido de autorização expressa do ministro de Estado, do secretário estadual ou do secretário municipal competente, conforme o caso.</w:t>
      </w: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CLÁUSULA VIII 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DAS OBRIGAÇÕES DO CONTRATANTE</w:t>
      </w:r>
    </w:p>
    <w:p w:rsidR="00923216" w:rsidRDefault="00923216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8.1.</w:t>
      </w:r>
      <w:r>
        <w:rPr>
          <w:rFonts w:asciiTheme="majorHAnsi" w:hAnsiTheme="majorHAnsi"/>
          <w:bCs/>
          <w:sz w:val="18"/>
          <w:szCs w:val="18"/>
        </w:rPr>
        <w:t xml:space="preserve"> O CONTRATANTE exigirá o cumprimento de todas as obrigações assumidas pela CONTRATADA, de acordo com o contrato, edital e seus anexos;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8.2.</w:t>
      </w:r>
      <w:r>
        <w:rPr>
          <w:rFonts w:asciiTheme="majorHAnsi" w:hAnsiTheme="majorHAnsi"/>
          <w:bCs/>
          <w:sz w:val="18"/>
          <w:szCs w:val="18"/>
        </w:rPr>
        <w:t xml:space="preserve"> O CONTRATANTE obriga-se a receber o objeto no prazo e condições estabelecidas no Termo de Referência;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8.3.</w:t>
      </w:r>
      <w:r>
        <w:rPr>
          <w:rFonts w:asciiTheme="majorHAnsi" w:hAnsiTheme="majorHAnsi"/>
          <w:bCs/>
          <w:sz w:val="18"/>
          <w:szCs w:val="18"/>
        </w:rPr>
        <w:t xml:space="preserve"> O CONTRATANTE notificará a CONTRATADA por escrito da ocorrência de eventuais imperfeições, falhas ou irregularidades constatadas no curso da execução dos serviços, fixando prazo para a sua correção, certificando-se de que as soluções por ele propostas sejam as mais adequadas.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8.4.</w:t>
      </w:r>
      <w:r>
        <w:rPr>
          <w:rFonts w:asciiTheme="majorHAnsi" w:hAnsiTheme="majorHAnsi"/>
          <w:bCs/>
          <w:sz w:val="18"/>
          <w:szCs w:val="18"/>
        </w:rPr>
        <w:t xml:space="preserve"> O CONTRATANTE notificará a CONTRATADA, por escrito, sobre vícios, defeitos ou incorreções verificadas no objeto fornecido, para que seja por ela substituído, reparado ou corrigido, no total ou em parte, às suas expensas.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8.5.</w:t>
      </w:r>
      <w:r>
        <w:rPr>
          <w:rFonts w:asciiTheme="majorHAnsi" w:hAnsiTheme="majorHAnsi"/>
          <w:bCs/>
          <w:sz w:val="18"/>
          <w:szCs w:val="18"/>
        </w:rPr>
        <w:t xml:space="preserve"> O CONTRATANTE acompanhará e fiscalizará a execução do contrato e o cumprimento das obrigações pela CONTRATADA.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8.6.</w:t>
      </w:r>
      <w:r>
        <w:rPr>
          <w:rFonts w:asciiTheme="majorHAnsi" w:hAnsiTheme="majorHAnsi"/>
          <w:bCs/>
          <w:sz w:val="18"/>
          <w:szCs w:val="18"/>
        </w:rPr>
        <w:t xml:space="preserve"> O CONTRATANTE efetuará o pagamento à CONTRATADA do valor correspondente à execução do objeto, no prazo, forma e condições estabelecidos no presente contrato.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8.7.</w:t>
      </w:r>
      <w:r>
        <w:rPr>
          <w:rFonts w:asciiTheme="majorHAnsi" w:hAnsiTheme="majorHAnsi"/>
          <w:bCs/>
          <w:sz w:val="18"/>
          <w:szCs w:val="18"/>
        </w:rPr>
        <w:t xml:space="preserve"> O CONTRATANTE aplicará à CONTRATADA as sanções previstas na lei e neste contrato. 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8.8.</w:t>
      </w:r>
      <w:r>
        <w:rPr>
          <w:rFonts w:asciiTheme="majorHAnsi" w:hAnsiTheme="majorHAnsi"/>
          <w:bCs/>
          <w:sz w:val="18"/>
          <w:szCs w:val="18"/>
        </w:rPr>
        <w:t xml:space="preserve"> O CONTRATANTE cientificará a Procuradoria Jurídica Municipal para adoção das medidas cabíveis quando do descumprimento de obrigações pela CONTRATADA.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8.9.</w:t>
      </w:r>
      <w:r>
        <w:rPr>
          <w:rFonts w:asciiTheme="majorHAnsi" w:hAnsiTheme="majorHAnsi"/>
          <w:bCs/>
          <w:sz w:val="18"/>
          <w:szCs w:val="18"/>
        </w:rPr>
        <w:t xml:space="preserve"> Explicitamente emitirá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8.10.</w:t>
      </w:r>
      <w:r>
        <w:rPr>
          <w:rFonts w:asciiTheme="majorHAnsi" w:hAnsiTheme="majorHAnsi"/>
          <w:bCs/>
          <w:sz w:val="18"/>
          <w:szCs w:val="18"/>
        </w:rPr>
        <w:t xml:space="preserve"> O CONTRATANTE responderá eventuais pedidos de reestabelecimento do equilíbrio econômico-financeiro feitos pela CONTRATADA.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8.11.</w:t>
      </w:r>
      <w:r>
        <w:rPr>
          <w:rFonts w:asciiTheme="majorHAnsi" w:hAnsiTheme="majorHAnsi"/>
          <w:bCs/>
          <w:sz w:val="18"/>
          <w:szCs w:val="18"/>
        </w:rPr>
        <w:t xml:space="preserve"> O CONTRATANTE comunicará a CONTRATADA na hipótese de posterior alteração do projeto, no caso do art. 93, §3º, da Lei nº 14.133/2021.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8.12.</w:t>
      </w:r>
      <w:r>
        <w:rPr>
          <w:rFonts w:asciiTheme="majorHAnsi" w:hAnsiTheme="majorHAnsi"/>
          <w:bCs/>
          <w:sz w:val="18"/>
          <w:szCs w:val="18"/>
        </w:rPr>
        <w:t xml:space="preserve"> O CONTRATANTE prestará, por escrito, as informações necessárias para o desenvolvimento dos serviços objeto do contrato.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8.13.</w:t>
      </w:r>
      <w:r>
        <w:rPr>
          <w:rFonts w:asciiTheme="majorHAnsi" w:hAnsiTheme="majorHAnsi"/>
          <w:bCs/>
          <w:sz w:val="18"/>
          <w:szCs w:val="18"/>
        </w:rPr>
        <w:t xml:space="preserve"> O CONTRATANTE não responderá por quaisquer compromissos assumidos pela CONTRATADA com terceiros, ainda que vinculados à execução do contrato, bem como por qualquer dano causado a terceiros em decorrência de ato da CONTRATADA, de seus empregados, prepostos ou subordinados.</w:t>
      </w: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IX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DAS OBRIGAÇÕES DA CONTRATADA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9.1. </w:t>
      </w:r>
      <w:r>
        <w:rPr>
          <w:rFonts w:asciiTheme="majorHAnsi" w:hAnsiTheme="majorHAnsi"/>
          <w:sz w:val="18"/>
          <w:szCs w:val="18"/>
        </w:rPr>
        <w:t>A CONTRATADA comprometer-se-á a executar os serviços dentro das condições estipuladas no Termo de Referência.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9.2. </w:t>
      </w:r>
      <w:r>
        <w:rPr>
          <w:rFonts w:asciiTheme="majorHAnsi" w:hAnsiTheme="majorHAnsi"/>
          <w:sz w:val="18"/>
          <w:szCs w:val="18"/>
        </w:rPr>
        <w:t xml:space="preserve">Para execução de serviços, a CONTRATADA deverá recolher a ART (Anotação de Responsabilidade Técnica) ou a RRT (Registro de Responsabilidade Técnica) no momento que lhe for solicitado formalmente, referente à execução dos serviços, sendo que uma via devidamente quitada ficará anexa ao processo licitatório e deverá providenciar o preparo da área em que será executada a obra, </w:t>
      </w:r>
      <w:r>
        <w:rPr>
          <w:rFonts w:asciiTheme="majorHAnsi" w:hAnsiTheme="majorHAnsi"/>
          <w:sz w:val="18"/>
          <w:szCs w:val="18"/>
        </w:rPr>
        <w:lastRenderedPageBreak/>
        <w:t>efetuando toda a sinalização necessária à realização da obra, oferecendo caminhos alternativos e seguros de passagem de veículos e pedestres, quando necessário.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9.3. </w:t>
      </w:r>
      <w:r>
        <w:rPr>
          <w:rFonts w:asciiTheme="majorHAnsi" w:hAnsiTheme="majorHAnsi"/>
          <w:sz w:val="18"/>
          <w:szCs w:val="18"/>
        </w:rPr>
        <w:t>A CONTRATADA deverá entregar a obra limpa, livre de entulhos, decorrentes dos serviços contratados.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9.4. </w:t>
      </w:r>
      <w:r>
        <w:rPr>
          <w:rFonts w:asciiTheme="majorHAnsi" w:hAnsiTheme="majorHAnsi"/>
          <w:sz w:val="18"/>
          <w:szCs w:val="18"/>
        </w:rPr>
        <w:t>A CONTRATADA obrigar-se-á a reparar, corrigir, remover, reconstruir ou substituir as suas expensas, no total ou em parte, o objeto do Contrato em que se verificarem vícios, defeitos ou incorreções resultantes da execução ou de materiais empregados.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9.5. </w:t>
      </w:r>
      <w:r>
        <w:rPr>
          <w:rFonts w:asciiTheme="majorHAnsi" w:hAnsiTheme="majorHAnsi"/>
          <w:sz w:val="18"/>
          <w:szCs w:val="18"/>
        </w:rPr>
        <w:t>A CONTRATADA será responsabilizada pelos danos causados diretamente à Administração ou a terceiros, decorrentes de sua culpa ou dolo na execução do Contrato.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9.6. </w:t>
      </w:r>
      <w:r>
        <w:rPr>
          <w:rFonts w:asciiTheme="majorHAnsi" w:hAnsiTheme="majorHAnsi"/>
          <w:sz w:val="18"/>
          <w:szCs w:val="18"/>
        </w:rPr>
        <w:t>Informar o CONTRATANTE previamente ao início da prestação dos serviços, a indicação de preposto para os serviços contratados, sendo esse de forma expressa, formalmente designado competirá, diariamente, administrar e/ou gerir os serviços contratados, prestando aos Fiscais do Contrato todos os esclarecimentos por estes julgados necessários. Em caso de eventual afastamento do preposto formalmente designado, a CONTRATADA, prévia e expressamente, deverá designar preposto substituto.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9.7. </w:t>
      </w:r>
      <w:r>
        <w:rPr>
          <w:rFonts w:asciiTheme="majorHAnsi" w:hAnsiTheme="majorHAnsi"/>
          <w:sz w:val="18"/>
          <w:szCs w:val="18"/>
        </w:rPr>
        <w:t xml:space="preserve">A empresa CONTRATADA deverá observar e exercer fiscalização em relação a seus empregados, visando o cumprimento das normas de Segurança do Trabalho previstas em lei, e o cumprimento do Contrato dentro do prazo estipulado. 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9.8. </w:t>
      </w:r>
      <w:r>
        <w:rPr>
          <w:rFonts w:asciiTheme="majorHAnsi" w:hAnsiTheme="majorHAnsi"/>
          <w:sz w:val="18"/>
          <w:szCs w:val="18"/>
        </w:rPr>
        <w:t>Assumir integral responsabilidade pelos danos que causar ao CONTRATANTE ou a terceiros, por si mesma ou através de seus empregados e/ou preposto, isentando o CONTRATANTE de toda e qualquer reclamação que possa advir em decorrência da prestação de serviços ajustada.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9.9. </w:t>
      </w:r>
      <w:r>
        <w:rPr>
          <w:rFonts w:asciiTheme="majorHAnsi" w:hAnsiTheme="majorHAnsi"/>
          <w:sz w:val="18"/>
          <w:szCs w:val="18"/>
        </w:rPr>
        <w:t>Responsabilizar-se, sem que isto importe em ônus para o CONTRATANTE por toda e qualquer tarefa executada fora das especificações e/ou prévias programações.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9.10. </w:t>
      </w:r>
      <w:r>
        <w:rPr>
          <w:rFonts w:asciiTheme="majorHAnsi" w:hAnsiTheme="majorHAnsi"/>
          <w:sz w:val="18"/>
          <w:szCs w:val="18"/>
        </w:rPr>
        <w:t>A qualquer tempo e a seu exclusivo critério, em face de inobservância no cumprimento de rotinas ou especificações exigidas para a prestação dos serviços, o CONTRATANTE poderá solicitar a substituição de qualquer empregado e/ou preposto da CONTRATADA, ficando essa obrigada a proceder à respectiva alteração.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9.11. </w:t>
      </w:r>
      <w:r>
        <w:rPr>
          <w:rFonts w:asciiTheme="majorHAnsi" w:hAnsiTheme="majorHAnsi"/>
          <w:sz w:val="18"/>
          <w:szCs w:val="18"/>
        </w:rPr>
        <w:t>A CONTRATADA deverá realizar o controle dos serviços, clima e funcionários através do Diário de Obra, que será</w:t>
      </w:r>
      <w:proofErr w:type="gramStart"/>
      <w:r>
        <w:rPr>
          <w:rFonts w:asciiTheme="majorHAnsi" w:hAnsiTheme="majorHAnsi"/>
          <w:sz w:val="18"/>
          <w:szCs w:val="18"/>
        </w:rPr>
        <w:t xml:space="preserve">  </w:t>
      </w:r>
      <w:proofErr w:type="gramEnd"/>
      <w:r>
        <w:rPr>
          <w:rFonts w:asciiTheme="majorHAnsi" w:hAnsiTheme="majorHAnsi"/>
          <w:sz w:val="18"/>
          <w:szCs w:val="18"/>
        </w:rPr>
        <w:t>entregue à fiscalização da obra semanalmente, impreterivelmente, sob pena de não liberação da medição. O Diário de obra deverá assinado pelo responsável técnico da execução da obra e pela fiscalização.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9.12. </w:t>
      </w:r>
      <w:r>
        <w:rPr>
          <w:rFonts w:asciiTheme="majorHAnsi" w:hAnsiTheme="majorHAnsi"/>
          <w:sz w:val="18"/>
          <w:szCs w:val="18"/>
        </w:rPr>
        <w:t>A CONTRATADA deverá comunicar ao CONTRATANTE, por escrito, qualquer anormalidade nos serviços, e prestar os esclarecimentos julgados necessários.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9.13. </w:t>
      </w:r>
      <w:r>
        <w:rPr>
          <w:rFonts w:asciiTheme="majorHAnsi" w:hAnsiTheme="majorHAnsi"/>
          <w:sz w:val="18"/>
          <w:szCs w:val="18"/>
        </w:rPr>
        <w:t>A CONTRATADA deverá instruir seus empregados quanto à necessidade de acatar orientações do CONTRATANTE inclusive quanto ao cumprimentodas Normas de Segurança e Medicina do Trabalho. Fornecer e determinar que seus funcionários utilizem os equipamentos individuais (EPI’S) e coletivos (EPC’S) de segurança.</w:t>
      </w:r>
    </w:p>
    <w:p w:rsidR="00F519E8" w:rsidRDefault="00AF4161">
      <w:p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9.14. </w:t>
      </w:r>
      <w:r>
        <w:rPr>
          <w:rFonts w:asciiTheme="majorHAnsi" w:hAnsiTheme="majorHAnsi"/>
          <w:sz w:val="18"/>
          <w:szCs w:val="18"/>
        </w:rPr>
        <w:t xml:space="preserve">Os serviços DEVERÃO ser executados diretamente pela CONTRATADA, não sendo permitida a subcontratação, </w:t>
      </w:r>
      <w:proofErr w:type="gramStart"/>
      <w:r>
        <w:rPr>
          <w:rFonts w:asciiTheme="majorHAnsi" w:hAnsiTheme="majorHAnsi"/>
          <w:sz w:val="18"/>
          <w:szCs w:val="18"/>
        </w:rPr>
        <w:t>sob pena</w:t>
      </w:r>
      <w:proofErr w:type="gramEnd"/>
      <w:r>
        <w:rPr>
          <w:rFonts w:asciiTheme="majorHAnsi" w:hAnsiTheme="majorHAnsi"/>
          <w:sz w:val="18"/>
          <w:szCs w:val="18"/>
        </w:rPr>
        <w:t xml:space="preserve"> de rescisão do contrato.</w:t>
      </w: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X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DA ENTREGA DA OBRA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10.1. </w:t>
      </w:r>
      <w:r>
        <w:rPr>
          <w:rFonts w:asciiTheme="majorHAnsi" w:hAnsiTheme="majorHAnsi"/>
          <w:bCs/>
          <w:sz w:val="18"/>
          <w:szCs w:val="18"/>
        </w:rPr>
        <w:t>A CONTRATADA deverá observar o cronograma de execução da obra desde a primeira etapa, para que a mesma não sofra as penalidades cabíveis em caso de descumprimento do percentual estimado de execução do objeto.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10.2. </w:t>
      </w:r>
      <w:r>
        <w:rPr>
          <w:rFonts w:asciiTheme="majorHAnsi" w:hAnsiTheme="majorHAnsi"/>
          <w:sz w:val="18"/>
          <w:szCs w:val="18"/>
        </w:rPr>
        <w:t>O recebimento provisório ou definitivo não exclui a responsabilidade civil pela solidez e segurança da obra ou serviço, nem ético-profissional pela perfeita execução do contrato, dentro dos limites estabelecidos pela lei ou pelo contrato.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10.3. </w:t>
      </w:r>
      <w:r>
        <w:rPr>
          <w:rFonts w:asciiTheme="majorHAnsi" w:hAnsiTheme="majorHAnsi"/>
          <w:sz w:val="18"/>
          <w:szCs w:val="18"/>
        </w:rPr>
        <w:t xml:space="preserve">A constatação de qualquer irregularidade na vistoria, atribuída ao serviço realizado pelo contratado, inviabilizará a entrega definitiva e a liberação da garantia prestada. </w:t>
      </w:r>
    </w:p>
    <w:p w:rsidR="00F519E8" w:rsidRDefault="00AF4161">
      <w:p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10.4.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A </w:t>
      </w:r>
      <w:r>
        <w:rPr>
          <w:rFonts w:asciiTheme="majorHAnsi" w:hAnsiTheme="majorHAnsi"/>
          <w:bCs/>
          <w:color w:val="000000" w:themeColor="text1"/>
          <w:sz w:val="18"/>
          <w:szCs w:val="18"/>
        </w:rPr>
        <w:t>entrega provisória</w:t>
      </w:r>
      <w:r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da obra ocorrerá com a conclusão da última etapa determinada conforme memorial descritivo respectivo, mediante atesto do responsável técnico do setor de engenharia da prefeitura municipal de São Francisco de Assis, quando então estará autorizado o pagamento da última parcela, conforme cronograma físico-financeiro.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10.5. </w:t>
      </w:r>
      <w:r>
        <w:rPr>
          <w:rFonts w:asciiTheme="majorHAnsi" w:hAnsiTheme="majorHAnsi"/>
          <w:sz w:val="18"/>
          <w:szCs w:val="18"/>
        </w:rPr>
        <w:t xml:space="preserve">A </w:t>
      </w:r>
      <w:r>
        <w:rPr>
          <w:rFonts w:asciiTheme="majorHAnsi" w:hAnsiTheme="majorHAnsi"/>
          <w:bCs/>
          <w:sz w:val="18"/>
          <w:szCs w:val="18"/>
        </w:rPr>
        <w:t>entrega definitiva</w:t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da obra ocorrerá </w:t>
      </w:r>
      <w:r>
        <w:rPr>
          <w:rFonts w:asciiTheme="majorHAnsi" w:hAnsiTheme="majorHAnsi"/>
          <w:bCs/>
          <w:sz w:val="18"/>
          <w:szCs w:val="18"/>
        </w:rPr>
        <w:t xml:space="preserve">em 90 (noventa) dias </w:t>
      </w:r>
      <w:r>
        <w:rPr>
          <w:rFonts w:asciiTheme="majorHAnsi" w:hAnsiTheme="majorHAnsi"/>
          <w:sz w:val="18"/>
          <w:szCs w:val="18"/>
        </w:rPr>
        <w:t xml:space="preserve">após a data da entrega provisória, mediante termo circunstanciado e liberação de engenheiro do Departamento Técnico responsável pelo presente projeto, quando deverá ser realizada vistoria do local </w:t>
      </w:r>
      <w:r>
        <w:rPr>
          <w:rFonts w:asciiTheme="majorHAnsi" w:hAnsiTheme="majorHAnsi"/>
          <w:bCs/>
          <w:sz w:val="18"/>
          <w:szCs w:val="18"/>
        </w:rPr>
        <w:t>para que se verifique a adequação do objeto aos termos contratuais</w:t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 a limpeza de todos os entulhos e sobras de materiais da obra.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10.6. </w:t>
      </w:r>
      <w:r>
        <w:rPr>
          <w:rFonts w:asciiTheme="majorHAnsi" w:hAnsiTheme="majorHAnsi"/>
          <w:sz w:val="18"/>
          <w:szCs w:val="18"/>
        </w:rPr>
        <w:t xml:space="preserve">A entrega definitiva da obra deverá ser comunicada ao Setor de Contratos da Secretaria Municipal da Administração, através da emissão do </w:t>
      </w:r>
      <w:r>
        <w:rPr>
          <w:rFonts w:asciiTheme="majorHAnsi" w:hAnsiTheme="majorHAnsi"/>
          <w:bCs/>
          <w:sz w:val="18"/>
          <w:szCs w:val="18"/>
        </w:rPr>
        <w:t>Termo de Entrega Definitivo da Obra</w:t>
      </w:r>
      <w:r>
        <w:rPr>
          <w:rFonts w:asciiTheme="majorHAnsi" w:hAnsiTheme="majorHAnsi"/>
          <w:sz w:val="18"/>
          <w:szCs w:val="18"/>
        </w:rPr>
        <w:t>, o qual deverá ser assinado pelo responsável técnico da mesma, sendo que só assim se dará a liberação da garantia para a empresa vencedora.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10.7.</w:t>
      </w:r>
      <w:r>
        <w:rPr>
          <w:rFonts w:asciiTheme="majorHAnsi" w:hAnsiTheme="majorHAnsi"/>
          <w:sz w:val="18"/>
          <w:szCs w:val="18"/>
        </w:rPr>
        <w:t xml:space="preserve"> Em se tratando de obra, o recebimento definitivo pela Administração não eximirá o contratado, pelo prazo mínimo de </w:t>
      </w:r>
      <w:proofErr w:type="gramStart"/>
      <w:r>
        <w:rPr>
          <w:rFonts w:asciiTheme="majorHAnsi" w:hAnsiTheme="majorHAnsi"/>
          <w:sz w:val="18"/>
          <w:szCs w:val="18"/>
        </w:rPr>
        <w:t>5</w:t>
      </w:r>
      <w:proofErr w:type="gramEnd"/>
      <w:r>
        <w:rPr>
          <w:rFonts w:asciiTheme="majorHAnsi" w:hAnsiTheme="majorHAnsi"/>
          <w:sz w:val="18"/>
          <w:szCs w:val="18"/>
        </w:rPr>
        <w:t xml:space="preserve"> (cinco) anos, da responsabilidade objetiva pela solidez e pela segurança dos materiais e dos serviços executados e pela funcionalidade da construção, da reforma, da recuperação ou da ampliação do bem imóvel, e, em caso de vício, defeito ou incorreção identificados, o contratado ficará responsável pela reparação, pela correção, pela reconstrução ou pela substituição necessárias, tudo conforme documentado pela fiscalização.</w:t>
      </w:r>
    </w:p>
    <w:p w:rsidR="00F519E8" w:rsidRDefault="00F519E8">
      <w:pPr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XI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DOS CASOS OMISSOS</w:t>
      </w: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11.1. </w:t>
      </w:r>
      <w:r>
        <w:rPr>
          <w:rFonts w:asciiTheme="majorHAnsi" w:hAnsiTheme="majorHAnsi"/>
          <w:bCs/>
          <w:sz w:val="18"/>
          <w:szCs w:val="18"/>
        </w:rPr>
        <w:t xml:space="preserve">Os casos omissos serão decididos pelo contratante , segundo as disposições contidas na Lei 14.133/2021 e demais normas federais aplicáveis e, </w:t>
      </w:r>
      <w:proofErr w:type="gramStart"/>
      <w:r>
        <w:rPr>
          <w:rFonts w:asciiTheme="majorHAnsi" w:hAnsiTheme="majorHAnsi"/>
          <w:bCs/>
          <w:sz w:val="18"/>
          <w:szCs w:val="18"/>
        </w:rPr>
        <w:t>subsidiariamente ,</w:t>
      </w:r>
      <w:proofErr w:type="gramEnd"/>
      <w:r>
        <w:rPr>
          <w:rFonts w:asciiTheme="majorHAnsi" w:hAnsiTheme="majorHAnsi"/>
          <w:bCs/>
          <w:sz w:val="18"/>
          <w:szCs w:val="18"/>
        </w:rPr>
        <w:t xml:space="preserve"> segundo as disposições contidas na Lei 8.078/90 e normas e princípios gerais dos contratos.</w:t>
      </w:r>
    </w:p>
    <w:p w:rsidR="00F519E8" w:rsidRDefault="00F519E8">
      <w:pPr>
        <w:jc w:val="both"/>
        <w:rPr>
          <w:rFonts w:asciiTheme="majorHAnsi" w:hAnsiTheme="majorHAnsi"/>
          <w:bCs/>
          <w:color w:val="FF0000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XII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DAS ALTERAÇÕES</w:t>
      </w: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12.1.</w:t>
      </w:r>
      <w:r>
        <w:rPr>
          <w:rFonts w:asciiTheme="majorHAnsi" w:hAnsiTheme="majorHAnsi"/>
          <w:bCs/>
          <w:sz w:val="18"/>
          <w:szCs w:val="18"/>
        </w:rPr>
        <w:t xml:space="preserve"> Eventuais alterações contratuais reger-se-ão pela disciplina dos arts. 124 e seguintes da Lei nº 14.133/2021.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12.2.</w:t>
      </w:r>
      <w:r>
        <w:rPr>
          <w:rFonts w:asciiTheme="majorHAnsi" w:hAnsiTheme="majorHAnsi"/>
          <w:bCs/>
          <w:sz w:val="18"/>
          <w:szCs w:val="18"/>
        </w:rPr>
        <w:t xml:space="preserve"> A contratada é </w:t>
      </w:r>
      <w:proofErr w:type="gramStart"/>
      <w:r>
        <w:rPr>
          <w:rFonts w:asciiTheme="majorHAnsi" w:hAnsiTheme="majorHAnsi"/>
          <w:bCs/>
          <w:sz w:val="18"/>
          <w:szCs w:val="18"/>
        </w:rPr>
        <w:t>obrigada a aceitar, nas mesmas condições contratuais, os acréscimos ou supressões que se fizerem necessários, até o limite de 25% (vinte e cinco por cento) do valor inicial atualizado do contrato</w:t>
      </w:r>
      <w:proofErr w:type="gramEnd"/>
      <w:r>
        <w:rPr>
          <w:rFonts w:asciiTheme="majorHAnsi" w:hAnsiTheme="majorHAnsi"/>
          <w:bCs/>
          <w:sz w:val="18"/>
          <w:szCs w:val="18"/>
        </w:rPr>
        <w:t>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12.3.</w:t>
      </w:r>
      <w:r>
        <w:rPr>
          <w:rFonts w:asciiTheme="majorHAnsi" w:hAnsiTheme="majorHAnsi"/>
          <w:bCs/>
          <w:sz w:val="18"/>
          <w:szCs w:val="18"/>
        </w:rPr>
        <w:t xml:space="preserve"> As alterações contratuais deverão ser promovidas mediante celebração de termo aditivo, submetido à prévia aprovação da consultoria jurídica do contratante, salvo nos casos de justificada necessidade de antecipação de seus efeitos, hipótese em que a formalização do aditivo deverá ocorrer no prazo máximo de </w:t>
      </w:r>
      <w:proofErr w:type="gramStart"/>
      <w:r>
        <w:rPr>
          <w:rFonts w:asciiTheme="majorHAnsi" w:hAnsiTheme="majorHAnsi"/>
          <w:bCs/>
          <w:sz w:val="18"/>
          <w:szCs w:val="18"/>
        </w:rPr>
        <w:t>1</w:t>
      </w:r>
      <w:proofErr w:type="gramEnd"/>
      <w:r>
        <w:rPr>
          <w:rFonts w:asciiTheme="majorHAnsi" w:hAnsiTheme="majorHAnsi"/>
          <w:bCs/>
          <w:sz w:val="18"/>
          <w:szCs w:val="18"/>
        </w:rPr>
        <w:t xml:space="preserve"> (um) mês (art. 132 da Lei nº 14.133/2021).</w:t>
      </w:r>
    </w:p>
    <w:p w:rsidR="00F519E8" w:rsidRDefault="00AF4161">
      <w:p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12.4.</w:t>
      </w:r>
      <w:r>
        <w:rPr>
          <w:rFonts w:asciiTheme="majorHAnsi" w:hAnsiTheme="majorHAnsi"/>
          <w:bCs/>
          <w:sz w:val="18"/>
          <w:szCs w:val="18"/>
        </w:rPr>
        <w:t xml:space="preserve"> Registros que não caracterizam alteração do contrato podem ser realizados por simples apostila, dispensada a celebração de termo aditivo, na forma do art. 136 da Lei nº 14.133/2021.</w:t>
      </w:r>
    </w:p>
    <w:p w:rsidR="00F519E8" w:rsidRDefault="00F519E8">
      <w:pPr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CLÁUSULA XIII</w:t>
      </w:r>
    </w:p>
    <w:p w:rsidR="00F519E8" w:rsidRDefault="00AF4161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DO FORO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13.1. </w:t>
      </w:r>
      <w:r>
        <w:rPr>
          <w:rFonts w:asciiTheme="majorHAnsi" w:hAnsiTheme="majorHAnsi"/>
          <w:sz w:val="18"/>
          <w:szCs w:val="18"/>
        </w:rPr>
        <w:t>Fica eleito, de comum acordo entre as partes, o FORO de São Francisco de Assis para dirimir quaisquer litígios oriundos deste Contrato ou de sua execução.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 xml:space="preserve">13.2. </w:t>
      </w:r>
      <w:r>
        <w:rPr>
          <w:rFonts w:asciiTheme="majorHAnsi" w:hAnsiTheme="majorHAnsi"/>
          <w:sz w:val="18"/>
          <w:szCs w:val="18"/>
        </w:rPr>
        <w:t>E,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por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estarem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partes,</w:t>
      </w:r>
      <w:r>
        <w:rPr>
          <w:rFonts w:asciiTheme="majorHAnsi" w:hAnsiTheme="majorHAnsi"/>
          <w:spacing w:val="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assim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justas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contratadas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assinam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presente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instrumento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em </w:t>
      </w:r>
      <w:proofErr w:type="gramStart"/>
      <w:r>
        <w:rPr>
          <w:rFonts w:asciiTheme="majorHAnsi" w:hAnsiTheme="majorHAnsi"/>
          <w:sz w:val="18"/>
          <w:szCs w:val="18"/>
        </w:rPr>
        <w:t>2</w:t>
      </w:r>
      <w:proofErr w:type="gramEnd"/>
      <w:r>
        <w:rPr>
          <w:rFonts w:asciiTheme="majorHAnsi" w:hAnsiTheme="majorHAnsi"/>
          <w:sz w:val="18"/>
          <w:szCs w:val="18"/>
        </w:rPr>
        <w:t xml:space="preserve"> (duas)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vias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igual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teor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forma,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depois</w:t>
      </w:r>
      <w:r>
        <w:rPr>
          <w:rFonts w:asciiTheme="majorHAnsi" w:hAnsiTheme="majorHAnsi"/>
          <w:spacing w:val="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ter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sido</w:t>
      </w:r>
      <w:r>
        <w:rPr>
          <w:rFonts w:asciiTheme="majorHAnsi" w:hAnsiTheme="majorHAnsi"/>
          <w:spacing w:val="7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pacing w:val="6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Contrato</w:t>
      </w:r>
      <w:r>
        <w:rPr>
          <w:rFonts w:asciiTheme="majorHAnsi" w:hAnsiTheme="majorHAnsi"/>
          <w:spacing w:val="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lido</w:t>
      </w:r>
      <w:r>
        <w:rPr>
          <w:rFonts w:asciiTheme="majorHAnsi" w:hAnsiTheme="majorHAnsi"/>
          <w:spacing w:val="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pacing w:val="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achado</w:t>
      </w:r>
      <w:r>
        <w:rPr>
          <w:rFonts w:asciiTheme="majorHAnsi" w:hAnsiTheme="majorHAnsi"/>
          <w:spacing w:val="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conforme,</w:t>
      </w:r>
      <w:r>
        <w:rPr>
          <w:rFonts w:asciiTheme="majorHAnsi" w:hAnsiTheme="majorHAnsi"/>
          <w:spacing w:val="5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estando</w:t>
      </w:r>
      <w:r>
        <w:rPr>
          <w:rFonts w:asciiTheme="majorHAnsi" w:hAnsiTheme="majorHAnsi"/>
          <w:spacing w:val="8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  acordo com estipulado.</w:t>
      </w: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São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Francisco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Assis-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RS,</w:t>
      </w:r>
      <w:proofErr w:type="gramEnd"/>
      <w:r>
        <w:rPr>
          <w:rFonts w:asciiTheme="majorHAnsi" w:hAnsiTheme="majorHAnsi"/>
          <w:sz w:val="18"/>
          <w:szCs w:val="18"/>
        </w:rPr>
        <w:t>----------de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----------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4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2024.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                   ___________________________________________________</w:t>
      </w:r>
      <w:r>
        <w:rPr>
          <w:rFonts w:asciiTheme="majorHAnsi" w:hAnsiTheme="majorHAnsi"/>
          <w:sz w:val="18"/>
          <w:szCs w:val="18"/>
        </w:rPr>
        <w:tab/>
      </w:r>
    </w:p>
    <w:p w:rsidR="00F519E8" w:rsidRDefault="00AF416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MUNICÍPIO</w:t>
      </w:r>
      <w:r>
        <w:rPr>
          <w:rFonts w:asciiTheme="majorHAnsi" w:hAnsiTheme="majorHAnsi"/>
          <w:spacing w:val="-2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SÃO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FRANCISCO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</w:t>
      </w:r>
      <w:r>
        <w:rPr>
          <w:rFonts w:asciiTheme="majorHAnsi" w:hAnsiTheme="majorHAnsi"/>
          <w:spacing w:val="-1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ASSIS-RS</w:t>
      </w:r>
      <w:r>
        <w:rPr>
          <w:rFonts w:asciiTheme="majorHAnsi" w:hAnsiTheme="majorHAnsi"/>
          <w:sz w:val="18"/>
          <w:szCs w:val="18"/>
        </w:rPr>
        <w:tab/>
        <w:t xml:space="preserve">                                (NOME DA EMPRESA)</w:t>
      </w:r>
    </w:p>
    <w:p w:rsidR="00F519E8" w:rsidRDefault="00AF416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CNPJ N.                                                                                        CNPJ N.</w:t>
      </w:r>
    </w:p>
    <w:p w:rsidR="00F519E8" w:rsidRDefault="00AF416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CONTRATANTE                                                                        CONTRATADA</w:t>
      </w: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sz w:val="18"/>
          <w:szCs w:val="18"/>
        </w:rPr>
      </w:pP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Visto: _________________________________________</w:t>
      </w:r>
    </w:p>
    <w:p w:rsidR="00F519E8" w:rsidRDefault="00AF4161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OAB/RS __________________</w:t>
      </w:r>
    </w:p>
    <w:p w:rsidR="00F519E8" w:rsidRDefault="00F519E8">
      <w:pPr>
        <w:jc w:val="both"/>
        <w:rPr>
          <w:rFonts w:asciiTheme="majorHAnsi" w:hAnsiTheme="majorHAnsi"/>
          <w:b/>
          <w:sz w:val="18"/>
          <w:szCs w:val="18"/>
        </w:rPr>
      </w:pPr>
    </w:p>
    <w:p w:rsidR="00F519E8" w:rsidRDefault="00F519E8">
      <w:pPr>
        <w:jc w:val="both"/>
        <w:rPr>
          <w:rFonts w:asciiTheme="majorHAnsi" w:hAnsiTheme="majorHAnsi"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F519E8" w:rsidRDefault="00F519E8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sectPr w:rsidR="00F519E8">
      <w:headerReference w:type="default" r:id="rId35"/>
      <w:pgSz w:w="11906" w:h="16838"/>
      <w:pgMar w:top="1417" w:right="570" w:bottom="1417" w:left="1134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D4" w:rsidRDefault="002626D4">
      <w:r>
        <w:separator/>
      </w:r>
    </w:p>
  </w:endnote>
  <w:endnote w:type="continuationSeparator" w:id="0">
    <w:p w:rsidR="002626D4" w:rsidRDefault="002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E3" w:rsidRPr="00685441" w:rsidRDefault="00C155E3" w:rsidP="00685441">
    <w:pPr>
      <w:tabs>
        <w:tab w:val="center" w:pos="4252"/>
        <w:tab w:val="right" w:pos="8504"/>
      </w:tabs>
      <w:suppressAutoHyphens w:val="0"/>
      <w:autoSpaceDE w:val="0"/>
      <w:autoSpaceDN w:val="0"/>
      <w:jc w:val="both"/>
      <w:rPr>
        <w:sz w:val="18"/>
        <w:szCs w:val="18"/>
        <w:lang w:val="en-US"/>
      </w:rPr>
    </w:pPr>
    <w:r w:rsidRPr="00685441">
      <w:rPr>
        <w:b/>
        <w:bCs/>
        <w:sz w:val="18"/>
        <w:szCs w:val="18"/>
      </w:rPr>
      <w:t>PREFEITURA MUNICIPAL DE SÃO FRANCISCO DE ASSIS – RS / CNPJ:</w:t>
    </w:r>
    <w:proofErr w:type="gramStart"/>
    <w:r w:rsidRPr="00685441">
      <w:rPr>
        <w:b/>
        <w:bCs/>
        <w:sz w:val="18"/>
        <w:szCs w:val="18"/>
      </w:rPr>
      <w:t xml:space="preserve">  </w:t>
    </w:r>
    <w:proofErr w:type="gramEnd"/>
    <w:r w:rsidRPr="00685441">
      <w:rPr>
        <w:b/>
        <w:bCs/>
        <w:sz w:val="18"/>
        <w:szCs w:val="18"/>
      </w:rPr>
      <w:t>87.896.882/0001-01 RUA:</w:t>
    </w:r>
    <w:r w:rsidRPr="00685441">
      <w:rPr>
        <w:sz w:val="18"/>
        <w:szCs w:val="18"/>
      </w:rPr>
      <w:t xml:space="preserve"> JOÃO MOREIRA, 1707 - </w:t>
    </w:r>
    <w:r w:rsidRPr="00685441">
      <w:rPr>
        <w:b/>
        <w:bCs/>
        <w:sz w:val="18"/>
        <w:szCs w:val="18"/>
      </w:rPr>
      <w:t xml:space="preserve">FONE: </w:t>
    </w:r>
    <w:r w:rsidRPr="00685441">
      <w:rPr>
        <w:sz w:val="18"/>
        <w:szCs w:val="18"/>
      </w:rPr>
      <w:t xml:space="preserve">(55) 3252-3257- </w:t>
    </w:r>
    <w:r w:rsidRPr="00685441">
      <w:rPr>
        <w:b/>
        <w:bCs/>
        <w:sz w:val="18"/>
        <w:szCs w:val="18"/>
      </w:rPr>
      <w:t>CEP:</w:t>
    </w:r>
    <w:r w:rsidRPr="00685441">
      <w:rPr>
        <w:sz w:val="18"/>
        <w:szCs w:val="18"/>
      </w:rPr>
      <w:t xml:space="preserve"> 97610-000 </w:t>
    </w:r>
    <w:r w:rsidRPr="00685441">
      <w:rPr>
        <w:b/>
        <w:bCs/>
        <w:sz w:val="18"/>
        <w:szCs w:val="18"/>
        <w:lang w:val="en-US"/>
      </w:rPr>
      <w:t>EMAIL:</w:t>
    </w:r>
    <w:r w:rsidRPr="00685441">
      <w:rPr>
        <w:sz w:val="18"/>
        <w:szCs w:val="18"/>
        <w:lang w:val="en-US"/>
      </w:rPr>
      <w:t xml:space="preserve"> licitacoes@saofranciscodeassis.rs.gov.br</w:t>
    </w:r>
  </w:p>
  <w:p w:rsidR="00C155E3" w:rsidRDefault="00C15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D4" w:rsidRDefault="002626D4">
      <w:r>
        <w:separator/>
      </w:r>
    </w:p>
  </w:footnote>
  <w:footnote w:type="continuationSeparator" w:id="0">
    <w:p w:rsidR="002626D4" w:rsidRDefault="0026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E3" w:rsidRDefault="00C155E3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15" behindDoc="1" locked="0" layoutInCell="0" allowOverlap="1" wp14:anchorId="2014D6BE" wp14:editId="5A7EF570">
          <wp:simplePos x="0" y="0"/>
          <wp:positionH relativeFrom="page">
            <wp:posOffset>989965</wp:posOffset>
          </wp:positionH>
          <wp:positionV relativeFrom="page">
            <wp:posOffset>257810</wp:posOffset>
          </wp:positionV>
          <wp:extent cx="5335270" cy="6502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E3" w:rsidRDefault="00C155E3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16" behindDoc="1" locked="0" layoutInCell="0" allowOverlap="1">
          <wp:simplePos x="0" y="0"/>
          <wp:positionH relativeFrom="page">
            <wp:posOffset>989965</wp:posOffset>
          </wp:positionH>
          <wp:positionV relativeFrom="page">
            <wp:posOffset>257810</wp:posOffset>
          </wp:positionV>
          <wp:extent cx="5335270" cy="650240"/>
          <wp:effectExtent l="0" t="0" r="0" b="0"/>
          <wp:wrapNone/>
          <wp:docPr id="2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E3" w:rsidRDefault="00C155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E3" w:rsidRDefault="00C155E3">
    <w:pPr>
      <w:pStyle w:val="Corpodetexto"/>
      <w:spacing w:line="12" w:lineRule="auto"/>
      <w:rPr>
        <w:sz w:val="2"/>
      </w:rPr>
    </w:pPr>
    <w:r>
      <w:rPr>
        <w:noProof/>
        <w:lang w:val="pt-BR" w:eastAsia="pt-BR"/>
      </w:rPr>
      <w:drawing>
        <wp:inline distT="0" distB="0" distL="0" distR="0">
          <wp:extent cx="6480810" cy="1170305"/>
          <wp:effectExtent l="0" t="0" r="0" b="0"/>
          <wp:docPr id="3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19E8"/>
    <w:rsid w:val="00000FEC"/>
    <w:rsid w:val="00003A7D"/>
    <w:rsid w:val="00005D42"/>
    <w:rsid w:val="00023221"/>
    <w:rsid w:val="00045D8D"/>
    <w:rsid w:val="0007770E"/>
    <w:rsid w:val="00080AFC"/>
    <w:rsid w:val="00094094"/>
    <w:rsid w:val="000C1F91"/>
    <w:rsid w:val="000C6041"/>
    <w:rsid w:val="000D5B12"/>
    <w:rsid w:val="000E58B4"/>
    <w:rsid w:val="001120CC"/>
    <w:rsid w:val="001A3A9B"/>
    <w:rsid w:val="001B53A1"/>
    <w:rsid w:val="00210ECF"/>
    <w:rsid w:val="00224028"/>
    <w:rsid w:val="00225247"/>
    <w:rsid w:val="002423BA"/>
    <w:rsid w:val="002614AA"/>
    <w:rsid w:val="002626D4"/>
    <w:rsid w:val="00277EA2"/>
    <w:rsid w:val="002C0B02"/>
    <w:rsid w:val="002C1FAD"/>
    <w:rsid w:val="002F5A3E"/>
    <w:rsid w:val="00303DA0"/>
    <w:rsid w:val="00310CC8"/>
    <w:rsid w:val="003511BB"/>
    <w:rsid w:val="0036552E"/>
    <w:rsid w:val="00380288"/>
    <w:rsid w:val="003A7395"/>
    <w:rsid w:val="003F47E5"/>
    <w:rsid w:val="004B12A9"/>
    <w:rsid w:val="004D53CD"/>
    <w:rsid w:val="004E4E74"/>
    <w:rsid w:val="0052675C"/>
    <w:rsid w:val="00541286"/>
    <w:rsid w:val="00544683"/>
    <w:rsid w:val="00595588"/>
    <w:rsid w:val="006125AF"/>
    <w:rsid w:val="00631455"/>
    <w:rsid w:val="00672F25"/>
    <w:rsid w:val="00685441"/>
    <w:rsid w:val="00685B26"/>
    <w:rsid w:val="006A61C9"/>
    <w:rsid w:val="006C56D6"/>
    <w:rsid w:val="006D2ADF"/>
    <w:rsid w:val="007021DF"/>
    <w:rsid w:val="00733734"/>
    <w:rsid w:val="00757ECF"/>
    <w:rsid w:val="00782EC4"/>
    <w:rsid w:val="007907F4"/>
    <w:rsid w:val="007932A9"/>
    <w:rsid w:val="007C7A3F"/>
    <w:rsid w:val="00841C6E"/>
    <w:rsid w:val="008475C5"/>
    <w:rsid w:val="00861F7F"/>
    <w:rsid w:val="008F268C"/>
    <w:rsid w:val="00923216"/>
    <w:rsid w:val="009460DD"/>
    <w:rsid w:val="00951FC7"/>
    <w:rsid w:val="00981F67"/>
    <w:rsid w:val="009840DD"/>
    <w:rsid w:val="00986CCD"/>
    <w:rsid w:val="00995BFA"/>
    <w:rsid w:val="009C2929"/>
    <w:rsid w:val="009E669C"/>
    <w:rsid w:val="009F7D70"/>
    <w:rsid w:val="00A15F7A"/>
    <w:rsid w:val="00A73B50"/>
    <w:rsid w:val="00A86D7A"/>
    <w:rsid w:val="00AA325F"/>
    <w:rsid w:val="00AB5FBC"/>
    <w:rsid w:val="00AE4397"/>
    <w:rsid w:val="00AF4161"/>
    <w:rsid w:val="00B045BE"/>
    <w:rsid w:val="00B23567"/>
    <w:rsid w:val="00B335DC"/>
    <w:rsid w:val="00BA2D2C"/>
    <w:rsid w:val="00BB1FB0"/>
    <w:rsid w:val="00BB4099"/>
    <w:rsid w:val="00C155E3"/>
    <w:rsid w:val="00C16BFB"/>
    <w:rsid w:val="00C3108F"/>
    <w:rsid w:val="00C35A0A"/>
    <w:rsid w:val="00C431F2"/>
    <w:rsid w:val="00C74274"/>
    <w:rsid w:val="00C76031"/>
    <w:rsid w:val="00C9233B"/>
    <w:rsid w:val="00CC21FE"/>
    <w:rsid w:val="00CE2F72"/>
    <w:rsid w:val="00CE30C8"/>
    <w:rsid w:val="00CE387C"/>
    <w:rsid w:val="00CE6AA4"/>
    <w:rsid w:val="00CF1A47"/>
    <w:rsid w:val="00D8064E"/>
    <w:rsid w:val="00D82EAA"/>
    <w:rsid w:val="00DD2416"/>
    <w:rsid w:val="00E00D1A"/>
    <w:rsid w:val="00E01B80"/>
    <w:rsid w:val="00E51C62"/>
    <w:rsid w:val="00EA1954"/>
    <w:rsid w:val="00EA1F54"/>
    <w:rsid w:val="00EB598B"/>
    <w:rsid w:val="00ED56EA"/>
    <w:rsid w:val="00EF0830"/>
    <w:rsid w:val="00EF41B6"/>
    <w:rsid w:val="00F519E8"/>
    <w:rsid w:val="00F51EB6"/>
    <w:rsid w:val="00F617B3"/>
    <w:rsid w:val="00F64F43"/>
    <w:rsid w:val="00FA2101"/>
    <w:rsid w:val="00FA27C0"/>
    <w:rsid w:val="00FB660F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51FB"/>
    <w:rPr>
      <w:rFonts w:ascii="Tahoma" w:eastAsia="Cambria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951FB"/>
    <w:rPr>
      <w:rFonts w:ascii="Cambria" w:eastAsia="Cambria" w:hAnsi="Cambria" w:cs="Cambria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951FB"/>
    <w:rPr>
      <w:rFonts w:ascii="Cambria" w:eastAsia="Cambria" w:hAnsi="Cambria" w:cs="Cambria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AC1C8C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3D0CD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0CD2"/>
    <w:rPr>
      <w:color w:val="800080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51AB1"/>
    <w:rPr>
      <w:rFonts w:ascii="Cambria" w:eastAsia="Cambria" w:hAnsi="Cambria" w:cs="Cambria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CD1938"/>
    <w:rPr>
      <w:rFonts w:ascii="Cambria" w:eastAsia="Cambria" w:hAnsi="Cambria" w:cs="Cambria"/>
      <w:b/>
      <w:bCs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51FB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951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951F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5C4955"/>
    <w:pPr>
      <w:widowControl/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1C8C"/>
    <w:pPr>
      <w:spacing w:after="120"/>
      <w:ind w:left="283"/>
    </w:pPr>
  </w:style>
  <w:style w:type="paragraph" w:customStyle="1" w:styleId="xl110">
    <w:name w:val="xl110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1">
    <w:name w:val="xl111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2">
    <w:name w:val="xl112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3">
    <w:name w:val="xl113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4">
    <w:name w:val="xl114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5">
    <w:name w:val="xl115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6">
    <w:name w:val="xl116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7">
    <w:name w:val="xl117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8">
    <w:name w:val="xl118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19">
    <w:name w:val="xl119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eastAsia="Times New Roman" w:hAnsi="Arial" w:cs="Arial"/>
      <w:sz w:val="18"/>
      <w:szCs w:val="18"/>
      <w:lang w:val="pt-BR" w:eastAsia="pt-BR"/>
    </w:rPr>
  </w:style>
  <w:style w:type="paragraph" w:customStyle="1" w:styleId="xl120">
    <w:name w:val="xl120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1">
    <w:name w:val="xl121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2">
    <w:name w:val="xl122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808080"/>
      <w:sz w:val="24"/>
      <w:szCs w:val="24"/>
      <w:lang w:val="pt-BR" w:eastAsia="pt-BR"/>
    </w:rPr>
  </w:style>
  <w:style w:type="paragraph" w:customStyle="1" w:styleId="xl123">
    <w:name w:val="xl123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Arial" w:eastAsia="Times New Roman" w:hAnsi="Arial" w:cs="Arial"/>
      <w:sz w:val="18"/>
      <w:szCs w:val="18"/>
      <w:lang w:val="pt-BR" w:eastAsia="pt-BR"/>
    </w:rPr>
  </w:style>
  <w:style w:type="paragraph" w:customStyle="1" w:styleId="xl124">
    <w:name w:val="xl124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5">
    <w:name w:val="xl125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6">
    <w:name w:val="xl126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7">
    <w:name w:val="xl127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8">
    <w:name w:val="xl128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9">
    <w:name w:val="xl129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font5">
    <w:name w:val="font5"/>
    <w:basedOn w:val="Normal"/>
    <w:qFormat/>
    <w:rsid w:val="00520D6C"/>
    <w:pPr>
      <w:widowControl/>
      <w:spacing w:beforeAutospacing="1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pt-BR" w:eastAsia="pt-BR"/>
    </w:rPr>
  </w:style>
  <w:style w:type="paragraph" w:customStyle="1" w:styleId="font6">
    <w:name w:val="font6"/>
    <w:basedOn w:val="Normal"/>
    <w:qFormat/>
    <w:rsid w:val="00520D6C"/>
    <w:pPr>
      <w:widowControl/>
      <w:spacing w:beforeAutospacing="1" w:afterAutospacing="1"/>
    </w:pPr>
    <w:rPr>
      <w:rFonts w:ascii="Tahoma" w:eastAsia="Times New Roman" w:hAnsi="Tahoma" w:cs="Tahoma"/>
      <w:color w:val="000000"/>
      <w:sz w:val="18"/>
      <w:szCs w:val="18"/>
      <w:lang w:val="pt-BR" w:eastAsia="pt-BR"/>
    </w:rPr>
  </w:style>
  <w:style w:type="paragraph" w:customStyle="1" w:styleId="xl72">
    <w:name w:val="xl72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3">
    <w:name w:val="xl73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pt-BR" w:eastAsia="pt-BR"/>
    </w:rPr>
  </w:style>
  <w:style w:type="paragraph" w:customStyle="1" w:styleId="xl74">
    <w:name w:val="xl74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5">
    <w:name w:val="xl75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FDFDF" w:fill="CCCC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pt-BR" w:eastAsia="pt-BR"/>
    </w:rPr>
  </w:style>
  <w:style w:type="paragraph" w:customStyle="1" w:styleId="xl76">
    <w:name w:val="xl76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pt-BR" w:eastAsia="pt-BR"/>
    </w:rPr>
  </w:style>
  <w:style w:type="paragraph" w:customStyle="1" w:styleId="xl77">
    <w:name w:val="xl77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8">
    <w:name w:val="xl78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FDFDF" w:fill="CCCC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0">
    <w:name w:val="xl80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1">
    <w:name w:val="xl81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2">
    <w:name w:val="xl82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4">
    <w:name w:val="xl84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FDFDF" w:fill="CCCC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5">
    <w:name w:val="xl85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6">
    <w:name w:val="xl86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7">
    <w:name w:val="xl87"/>
    <w:basedOn w:val="Normal"/>
    <w:qFormat/>
    <w:rsid w:val="00520D6C"/>
    <w:pPr>
      <w:widowControl/>
      <w:pBdr>
        <w:top w:val="single" w:sz="4" w:space="0" w:color="000000"/>
        <w:bottom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8">
    <w:name w:val="xl88"/>
    <w:basedOn w:val="Normal"/>
    <w:qFormat/>
    <w:rsid w:val="00520D6C"/>
    <w:pPr>
      <w:widowControl/>
      <w:pBdr>
        <w:top w:val="single" w:sz="4" w:space="0" w:color="000000"/>
        <w:bottom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9">
    <w:name w:val="xl89"/>
    <w:basedOn w:val="Normal"/>
    <w:qFormat/>
    <w:rsid w:val="00520D6C"/>
    <w:pPr>
      <w:widowControl/>
      <w:pBdr>
        <w:top w:val="single" w:sz="4" w:space="0" w:color="000000"/>
        <w:bottom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0">
    <w:name w:val="xl90"/>
    <w:basedOn w:val="Normal"/>
    <w:qFormat/>
    <w:rsid w:val="00520D6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1">
    <w:name w:val="xl91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69696" w:fill="808080"/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937F1"/>
    <w:pPr>
      <w:widowControl w:val="0"/>
    </w:pPr>
    <w:rPr>
      <w:rFonts w:ascii="Cambria" w:eastAsia="Cambria" w:hAnsi="Cambria" w:cs="Cambria"/>
      <w:lang w:val="pt-PT"/>
    </w:rPr>
  </w:style>
  <w:style w:type="paragraph" w:customStyle="1" w:styleId="Default">
    <w:name w:val="Default"/>
    <w:qFormat/>
    <w:rsid w:val="00E65B14"/>
    <w:rPr>
      <w:rFonts w:ascii="Arial" w:eastAsia="Calibri" w:hAnsi="Arial" w:cs="Arial"/>
      <w:color w:val="000000"/>
      <w:sz w:val="24"/>
      <w:szCs w:val="24"/>
      <w:lang w:val="pt-BR"/>
    </w:rPr>
  </w:style>
  <w:style w:type="numbering" w:customStyle="1" w:styleId="Semlista1">
    <w:name w:val="Sem lista1"/>
    <w:uiPriority w:val="99"/>
    <w:semiHidden/>
    <w:unhideWhenUsed/>
    <w:qFormat/>
    <w:rsid w:val="00452495"/>
  </w:style>
  <w:style w:type="numbering" w:customStyle="1" w:styleId="Semlista2">
    <w:name w:val="Sem lista2"/>
    <w:uiPriority w:val="99"/>
    <w:semiHidden/>
    <w:unhideWhenUsed/>
    <w:qFormat/>
    <w:rsid w:val="00356620"/>
  </w:style>
  <w:style w:type="numbering" w:customStyle="1" w:styleId="Semlista3">
    <w:name w:val="Sem lista3"/>
    <w:uiPriority w:val="99"/>
    <w:semiHidden/>
    <w:unhideWhenUsed/>
    <w:qFormat/>
    <w:rsid w:val="00B66F41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0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155E3"/>
    <w:pPr>
      <w:widowControl/>
      <w:suppressAutoHyphens w:val="0"/>
      <w:spacing w:before="278" w:after="278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51FB"/>
    <w:rPr>
      <w:rFonts w:ascii="Tahoma" w:eastAsia="Cambria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951FB"/>
    <w:rPr>
      <w:rFonts w:ascii="Cambria" w:eastAsia="Cambria" w:hAnsi="Cambria" w:cs="Cambria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951FB"/>
    <w:rPr>
      <w:rFonts w:ascii="Cambria" w:eastAsia="Cambria" w:hAnsi="Cambria" w:cs="Cambria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AC1C8C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3D0CD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0CD2"/>
    <w:rPr>
      <w:color w:val="800080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51AB1"/>
    <w:rPr>
      <w:rFonts w:ascii="Cambria" w:eastAsia="Cambria" w:hAnsi="Cambria" w:cs="Cambria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CD1938"/>
    <w:rPr>
      <w:rFonts w:ascii="Cambria" w:eastAsia="Cambria" w:hAnsi="Cambria" w:cs="Cambria"/>
      <w:b/>
      <w:bCs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51FB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951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951F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5C4955"/>
    <w:pPr>
      <w:widowControl/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1C8C"/>
    <w:pPr>
      <w:spacing w:after="120"/>
      <w:ind w:left="283"/>
    </w:pPr>
  </w:style>
  <w:style w:type="paragraph" w:customStyle="1" w:styleId="xl110">
    <w:name w:val="xl110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1">
    <w:name w:val="xl111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2">
    <w:name w:val="xl112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3">
    <w:name w:val="xl113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4">
    <w:name w:val="xl114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5">
    <w:name w:val="xl115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6">
    <w:name w:val="xl116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7">
    <w:name w:val="xl117"/>
    <w:basedOn w:val="Normal"/>
    <w:qFormat/>
    <w:rsid w:val="003D0CD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18">
    <w:name w:val="xl118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19">
    <w:name w:val="xl119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eastAsia="Times New Roman" w:hAnsi="Arial" w:cs="Arial"/>
      <w:sz w:val="18"/>
      <w:szCs w:val="18"/>
      <w:lang w:val="pt-BR" w:eastAsia="pt-BR"/>
    </w:rPr>
  </w:style>
  <w:style w:type="paragraph" w:customStyle="1" w:styleId="xl120">
    <w:name w:val="xl120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1">
    <w:name w:val="xl121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2">
    <w:name w:val="xl122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0808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808080"/>
      <w:sz w:val="24"/>
      <w:szCs w:val="24"/>
      <w:lang w:val="pt-BR" w:eastAsia="pt-BR"/>
    </w:rPr>
  </w:style>
  <w:style w:type="paragraph" w:customStyle="1" w:styleId="xl123">
    <w:name w:val="xl123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69696"/>
      <w:spacing w:beforeAutospacing="1" w:afterAutospacing="1"/>
      <w:textAlignment w:val="center"/>
    </w:pPr>
    <w:rPr>
      <w:rFonts w:ascii="Arial" w:eastAsia="Times New Roman" w:hAnsi="Arial" w:cs="Arial"/>
      <w:sz w:val="18"/>
      <w:szCs w:val="18"/>
      <w:lang w:val="pt-BR" w:eastAsia="pt-BR"/>
    </w:rPr>
  </w:style>
  <w:style w:type="paragraph" w:customStyle="1" w:styleId="xl124">
    <w:name w:val="xl124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5">
    <w:name w:val="xl125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6">
    <w:name w:val="xl126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7">
    <w:name w:val="xl127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8">
    <w:name w:val="xl128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9">
    <w:name w:val="xl129"/>
    <w:basedOn w:val="Normal"/>
    <w:qFormat/>
    <w:rsid w:val="003D0C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font5">
    <w:name w:val="font5"/>
    <w:basedOn w:val="Normal"/>
    <w:qFormat/>
    <w:rsid w:val="00520D6C"/>
    <w:pPr>
      <w:widowControl/>
      <w:spacing w:beforeAutospacing="1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pt-BR" w:eastAsia="pt-BR"/>
    </w:rPr>
  </w:style>
  <w:style w:type="paragraph" w:customStyle="1" w:styleId="font6">
    <w:name w:val="font6"/>
    <w:basedOn w:val="Normal"/>
    <w:qFormat/>
    <w:rsid w:val="00520D6C"/>
    <w:pPr>
      <w:widowControl/>
      <w:spacing w:beforeAutospacing="1" w:afterAutospacing="1"/>
    </w:pPr>
    <w:rPr>
      <w:rFonts w:ascii="Tahoma" w:eastAsia="Times New Roman" w:hAnsi="Tahoma" w:cs="Tahoma"/>
      <w:color w:val="000000"/>
      <w:sz w:val="18"/>
      <w:szCs w:val="18"/>
      <w:lang w:val="pt-BR" w:eastAsia="pt-BR"/>
    </w:rPr>
  </w:style>
  <w:style w:type="paragraph" w:customStyle="1" w:styleId="xl72">
    <w:name w:val="xl72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3">
    <w:name w:val="xl73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pt-BR" w:eastAsia="pt-BR"/>
    </w:rPr>
  </w:style>
  <w:style w:type="paragraph" w:customStyle="1" w:styleId="xl74">
    <w:name w:val="xl74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5">
    <w:name w:val="xl75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FDFDF" w:fill="CCCC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pt-BR" w:eastAsia="pt-BR"/>
    </w:rPr>
  </w:style>
  <w:style w:type="paragraph" w:customStyle="1" w:styleId="xl76">
    <w:name w:val="xl76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pt-BR" w:eastAsia="pt-BR"/>
    </w:rPr>
  </w:style>
  <w:style w:type="paragraph" w:customStyle="1" w:styleId="xl77">
    <w:name w:val="xl77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8">
    <w:name w:val="xl78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FDFDF" w:fill="CCCC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0">
    <w:name w:val="xl80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1">
    <w:name w:val="xl81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2">
    <w:name w:val="xl82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4">
    <w:name w:val="xl84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FDFDF" w:fill="CCCC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5">
    <w:name w:val="xl85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6">
    <w:name w:val="xl86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7">
    <w:name w:val="xl87"/>
    <w:basedOn w:val="Normal"/>
    <w:qFormat/>
    <w:rsid w:val="00520D6C"/>
    <w:pPr>
      <w:widowControl/>
      <w:pBdr>
        <w:top w:val="single" w:sz="4" w:space="0" w:color="000000"/>
        <w:bottom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8">
    <w:name w:val="xl88"/>
    <w:basedOn w:val="Normal"/>
    <w:qFormat/>
    <w:rsid w:val="00520D6C"/>
    <w:pPr>
      <w:widowControl/>
      <w:pBdr>
        <w:top w:val="single" w:sz="4" w:space="0" w:color="000000"/>
        <w:bottom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9">
    <w:name w:val="xl89"/>
    <w:basedOn w:val="Normal"/>
    <w:qFormat/>
    <w:rsid w:val="00520D6C"/>
    <w:pPr>
      <w:widowControl/>
      <w:pBdr>
        <w:top w:val="single" w:sz="4" w:space="0" w:color="000000"/>
        <w:bottom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0">
    <w:name w:val="xl90"/>
    <w:basedOn w:val="Normal"/>
    <w:qFormat/>
    <w:rsid w:val="00520D6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1">
    <w:name w:val="xl91"/>
    <w:basedOn w:val="Normal"/>
    <w:qFormat/>
    <w:rsid w:val="00520D6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69696" w:fill="808080"/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937F1"/>
    <w:pPr>
      <w:widowControl w:val="0"/>
    </w:pPr>
    <w:rPr>
      <w:rFonts w:ascii="Cambria" w:eastAsia="Cambria" w:hAnsi="Cambria" w:cs="Cambria"/>
      <w:lang w:val="pt-PT"/>
    </w:rPr>
  </w:style>
  <w:style w:type="paragraph" w:customStyle="1" w:styleId="Default">
    <w:name w:val="Default"/>
    <w:qFormat/>
    <w:rsid w:val="00E65B14"/>
    <w:rPr>
      <w:rFonts w:ascii="Arial" w:eastAsia="Calibri" w:hAnsi="Arial" w:cs="Arial"/>
      <w:color w:val="000000"/>
      <w:sz w:val="24"/>
      <w:szCs w:val="24"/>
      <w:lang w:val="pt-BR"/>
    </w:rPr>
  </w:style>
  <w:style w:type="numbering" w:customStyle="1" w:styleId="Semlista1">
    <w:name w:val="Sem lista1"/>
    <w:uiPriority w:val="99"/>
    <w:semiHidden/>
    <w:unhideWhenUsed/>
    <w:qFormat/>
    <w:rsid w:val="00452495"/>
  </w:style>
  <w:style w:type="numbering" w:customStyle="1" w:styleId="Semlista2">
    <w:name w:val="Sem lista2"/>
    <w:uiPriority w:val="99"/>
    <w:semiHidden/>
    <w:unhideWhenUsed/>
    <w:qFormat/>
    <w:rsid w:val="00356620"/>
  </w:style>
  <w:style w:type="numbering" w:customStyle="1" w:styleId="Semlista3">
    <w:name w:val="Sem lista3"/>
    <w:uiPriority w:val="99"/>
    <w:semiHidden/>
    <w:unhideWhenUsed/>
    <w:qFormat/>
    <w:rsid w:val="00B66F41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0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C155E3"/>
    <w:pPr>
      <w:widowControl/>
      <w:suppressAutoHyphens w:val="0"/>
      <w:spacing w:before="278" w:after="278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/" TargetMode="External"/><Relationship Id="rId13" Type="http://schemas.openxmlformats.org/officeDocument/2006/relationships/hyperlink" Target="https://contas.tcu.gov.br/ords/f?p=INABILITADO:CERTIDAO:0" TargetMode="External"/><Relationship Id="rId18" Type="http://schemas.openxmlformats.org/officeDocument/2006/relationships/hyperlink" Target="mailto:licitacoes@saofranciscodeassis.rs.gov.br" TargetMode="External"/><Relationship Id="rId26" Type="http://schemas.openxmlformats.org/officeDocument/2006/relationships/hyperlink" Target="http://www.planalto.gov.br/ccivil_03/_ato2019-2022/2021/lei/L14133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34" Type="http://schemas.openxmlformats.org/officeDocument/2006/relationships/hyperlink" Target="https://www.gov.br/compras/pt-br/acesso-a-informacao/legislacao/instrucoes-normativas/instrucao-normativa-seges-me-no-26-de-13-de-abril-de-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nj.jus.br/improbidade_adm/consultar_requerido.php" TargetMode="External"/><Relationship Id="rId17" Type="http://schemas.openxmlformats.org/officeDocument/2006/relationships/hyperlink" Target="http://www.portaldecompraspublicas.com.br/" TargetMode="External"/><Relationship Id="rId25" Type="http://schemas.openxmlformats.org/officeDocument/2006/relationships/hyperlink" Target="http://www.planalto.gov.br/ccivil_03/_ato2019-2022/2021/lei/L14133.htm" TargetMode="External"/><Relationship Id="rId33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ebimentonotafiscal@saofranciscodeassis.rs.gov.br" TargetMode="External"/><Relationship Id="rId20" Type="http://schemas.openxmlformats.org/officeDocument/2006/relationships/hyperlink" Target="http://www.portaldecomDraspublicas.com.br/" TargetMode="External"/><Relationship Id="rId29" Type="http://schemas.openxmlformats.org/officeDocument/2006/relationships/hyperlink" Target="http://www.planalto.gov.br/ccivil_03/_ato2019-2022/2021/lei/L1413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datransparencia.gov.br/ceis" TargetMode="External"/><Relationship Id="rId24" Type="http://schemas.openxmlformats.org/officeDocument/2006/relationships/header" Target="header3.xml"/><Relationship Id="rId32" Type="http://schemas.openxmlformats.org/officeDocument/2006/relationships/hyperlink" Target="http://www.planalto.gov.br/ccivil_03/_ato2019-2022/2021/lei/L14133.ht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citacoes@saofranciscodeassis.rs.gov.br" TargetMode="External"/><Relationship Id="rId23" Type="http://schemas.openxmlformats.org/officeDocument/2006/relationships/header" Target="header2.xml"/><Relationship Id="rId28" Type="http://schemas.openxmlformats.org/officeDocument/2006/relationships/hyperlink" Target="http://www.planalto.gov.br/ccivil_03/_ato2019-2022/2021/lei/L14133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ortaldecompraspublicas.com.br/" TargetMode="External"/><Relationship Id="rId19" Type="http://schemas.openxmlformats.org/officeDocument/2006/relationships/hyperlink" Target="http://www.saofranciscodeassis.rs.gov.br/" TargetMode="External"/><Relationship Id="rId31" Type="http://schemas.openxmlformats.org/officeDocument/2006/relationships/hyperlink" Target="https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decompraspublicas.com.br/" TargetMode="External"/><Relationship Id="rId14" Type="http://schemas.openxmlformats.org/officeDocument/2006/relationships/hyperlink" Target="https://certidoesapf.apps.tcu.gov.br/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planalto.gov.br/ccivil_03/_ato2019-2022/2021/lei/L14133.htm" TargetMode="External"/><Relationship Id="rId30" Type="http://schemas.openxmlformats.org/officeDocument/2006/relationships/hyperlink" Target="http://www.planalto.gov.br/ccivil_03/_ato2019-2022/2021/lei/L14133.htm" TargetMode="External"/><Relationship Id="rId35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E5C4-F790-40C9-9540-657078AA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14921</Words>
  <Characters>80579</Characters>
  <Application>Microsoft Office Word</Application>
  <DocSecurity>0</DocSecurity>
  <Lines>671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XXXXXXXXXXXXXXXXXXXXXXXXXXXXXXXXXXXXXXXXx</dc:creator>
  <cp:lastModifiedBy>LIC02</cp:lastModifiedBy>
  <cp:revision>2</cp:revision>
  <cp:lastPrinted>2024-04-23T16:16:00Z</cp:lastPrinted>
  <dcterms:created xsi:type="dcterms:W3CDTF">2024-04-23T16:16:00Z</dcterms:created>
  <dcterms:modified xsi:type="dcterms:W3CDTF">2024-04-23T16:16:00Z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